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A" w:rsidRDefault="0034661A" w:rsidP="004B602E">
      <w:pPr>
        <w:spacing w:after="0"/>
        <w:jc w:val="center"/>
        <w:rPr>
          <w:rFonts w:ascii="Times New Roman" w:hAnsi="Times New Roman"/>
          <w:b/>
          <w:i/>
          <w:smallCaps/>
          <w:sz w:val="24"/>
          <w:szCs w:val="24"/>
        </w:rPr>
      </w:pPr>
      <w:r>
        <w:rPr>
          <w:rFonts w:ascii="Times New Roman" w:hAnsi="Times New Roman"/>
          <w:b/>
          <w:i/>
          <w:smallCaps/>
          <w:sz w:val="24"/>
          <w:szCs w:val="24"/>
        </w:rPr>
        <w:t xml:space="preserve">Технологическая карта по английскому языку № </w:t>
      </w:r>
      <w:r w:rsidR="00F13D53">
        <w:rPr>
          <w:rFonts w:ascii="Times New Roman" w:hAnsi="Times New Roman"/>
          <w:b/>
          <w:i/>
          <w:smallCaps/>
          <w:sz w:val="24"/>
          <w:szCs w:val="24"/>
        </w:rPr>
        <w:t>8</w:t>
      </w:r>
      <w:r w:rsidR="004B602E">
        <w:rPr>
          <w:rFonts w:ascii="Times New Roman" w:hAnsi="Times New Roman"/>
          <w:b/>
          <w:i/>
          <w:smallCaps/>
          <w:sz w:val="24"/>
          <w:szCs w:val="24"/>
        </w:rPr>
        <w:t>2</w:t>
      </w:r>
    </w:p>
    <w:p w:rsidR="0034661A" w:rsidRDefault="00920ACC" w:rsidP="0034661A">
      <w:pPr>
        <w:spacing w:after="0"/>
        <w:ind w:hanging="1276"/>
        <w:rPr>
          <w:rFonts w:ascii="Times New Roman" w:hAnsi="Times New Roman"/>
          <w:b/>
          <w:i/>
          <w:smallCaps/>
          <w:sz w:val="24"/>
          <w:szCs w:val="24"/>
        </w:rPr>
      </w:pPr>
      <w:r>
        <w:rPr>
          <w:rFonts w:ascii="Times New Roman" w:hAnsi="Times New Roman"/>
          <w:b/>
          <w:i/>
          <w:smallCaps/>
          <w:sz w:val="24"/>
          <w:szCs w:val="24"/>
        </w:rPr>
        <w:t xml:space="preserve">Класс: 6 </w:t>
      </w:r>
      <w:r w:rsidR="0034661A">
        <w:rPr>
          <w:rFonts w:ascii="Times New Roman" w:hAnsi="Times New Roman"/>
          <w:b/>
          <w:i/>
          <w:smallCaps/>
          <w:sz w:val="24"/>
          <w:szCs w:val="24"/>
        </w:rPr>
        <w:t xml:space="preserve">                                                                                                                                                   Дата: 1</w:t>
      </w:r>
      <w:r>
        <w:rPr>
          <w:rFonts w:ascii="Times New Roman" w:hAnsi="Times New Roman"/>
          <w:b/>
          <w:i/>
          <w:smallCaps/>
          <w:sz w:val="24"/>
          <w:szCs w:val="24"/>
        </w:rPr>
        <w:t>4</w:t>
      </w:r>
      <w:r w:rsidR="0034661A">
        <w:rPr>
          <w:rFonts w:ascii="Times New Roman" w:hAnsi="Times New Roman"/>
          <w:b/>
          <w:i/>
          <w:smallCaps/>
          <w:sz w:val="24"/>
          <w:szCs w:val="24"/>
        </w:rPr>
        <w:t>.04.2018 г.</w:t>
      </w:r>
    </w:p>
    <w:p w:rsidR="0034661A" w:rsidRDefault="0034661A" w:rsidP="0034661A">
      <w:pPr>
        <w:spacing w:after="0"/>
        <w:rPr>
          <w:rFonts w:ascii="Times New Roman" w:hAnsi="Times New Roman"/>
          <w:b/>
          <w:i/>
          <w:smallCaps/>
          <w:sz w:val="24"/>
          <w:szCs w:val="24"/>
        </w:rPr>
      </w:pPr>
      <w:r>
        <w:rPr>
          <w:rFonts w:ascii="Times New Roman" w:hAnsi="Times New Roman"/>
          <w:b/>
          <w:i/>
          <w:smallCaps/>
          <w:sz w:val="24"/>
          <w:szCs w:val="24"/>
        </w:rPr>
        <w:t xml:space="preserve">                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18"/>
        <w:gridCol w:w="3261"/>
        <w:gridCol w:w="850"/>
        <w:gridCol w:w="284"/>
        <w:gridCol w:w="4394"/>
      </w:tblGrid>
      <w:tr w:rsidR="0034661A" w:rsidTr="0034661A">
        <w:trPr>
          <w:trHeight w:val="378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4B602E">
            <w:pPr>
              <w:autoSpaceDE w:val="0"/>
              <w:autoSpaceDN w:val="0"/>
              <w:adjustRightInd w:val="0"/>
              <w:spacing w:after="0"/>
              <w:ind w:left="677" w:hanging="677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Кафе и закусочные в Великобритании.</w:t>
            </w:r>
          </w:p>
        </w:tc>
      </w:tr>
      <w:tr w:rsidR="0034661A" w:rsidTr="004B602E">
        <w:trPr>
          <w:trHeight w:val="378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Методическая цель урока</w:t>
            </w:r>
          </w:p>
        </w:tc>
        <w:tc>
          <w:tcPr>
            <w:tcW w:w="9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1A" w:rsidRDefault="00A81585" w:rsidP="00A815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81585">
              <w:rPr>
                <w:rFonts w:ascii="Times New Roman" w:hAnsi="Times New Roman"/>
                <w:iCs/>
                <w:sz w:val="24"/>
                <w:szCs w:val="24"/>
              </w:rPr>
              <w:t>раз</w:t>
            </w:r>
            <w:r w:rsidR="007B6FC2">
              <w:rPr>
                <w:rFonts w:ascii="Times New Roman" w:hAnsi="Times New Roman"/>
                <w:iCs/>
                <w:sz w:val="24"/>
                <w:szCs w:val="24"/>
              </w:rPr>
              <w:t xml:space="preserve">витие умений письменной речи: </w:t>
            </w:r>
            <w:r w:rsidRPr="00A81585">
              <w:rPr>
                <w:rFonts w:ascii="Times New Roman" w:hAnsi="Times New Roman"/>
                <w:iCs/>
                <w:sz w:val="24"/>
                <w:szCs w:val="24"/>
              </w:rPr>
              <w:t>написание (ко</w:t>
            </w:r>
            <w:r w:rsidR="007B6FC2">
              <w:rPr>
                <w:rFonts w:ascii="Times New Roman" w:hAnsi="Times New Roman"/>
                <w:iCs/>
                <w:sz w:val="24"/>
                <w:szCs w:val="24"/>
              </w:rPr>
              <w:t>роткое сообщение (статья) о по</w:t>
            </w:r>
            <w:r w:rsidRPr="00A81585">
              <w:rPr>
                <w:rFonts w:ascii="Times New Roman" w:hAnsi="Times New Roman"/>
                <w:iCs/>
                <w:sz w:val="24"/>
                <w:szCs w:val="24"/>
              </w:rPr>
              <w:t>пулярных российских ресторанах).</w:t>
            </w:r>
          </w:p>
        </w:tc>
      </w:tr>
      <w:tr w:rsidR="0034661A" w:rsidTr="0034661A">
        <w:trPr>
          <w:trHeight w:val="93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 и цели урока</w:t>
            </w:r>
          </w:p>
        </w:tc>
        <w:tc>
          <w:tcPr>
            <w:tcW w:w="9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 w:rsidP="00DC4EA5">
            <w:pPr>
              <w:tabs>
                <w:tab w:val="left" w:pos="8757"/>
                <w:tab w:val="left" w:pos="8791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Обучающие:</w:t>
            </w:r>
          </w:p>
          <w:p w:rsidR="0034661A" w:rsidRDefault="0034661A" w:rsidP="00DC4EA5">
            <w:pPr>
              <w:numPr>
                <w:ilvl w:val="0"/>
                <w:numId w:val="1"/>
              </w:numPr>
              <w:tabs>
                <w:tab w:val="left" w:pos="8757"/>
                <w:tab w:val="left" w:pos="879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во всех видах речевой деятельности новые лексические единицы по теме «</w:t>
            </w:r>
            <w:r w:rsidR="00093503">
              <w:rPr>
                <w:rFonts w:ascii="Times New Roman" w:hAnsi="Times New Roman"/>
                <w:sz w:val="24"/>
                <w:szCs w:val="24"/>
              </w:rPr>
              <w:t>Еда и напитки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DC4EA5" w:rsidRPr="00DC4EA5" w:rsidRDefault="00DC4EA5" w:rsidP="00DC4EA5">
            <w:pPr>
              <w:numPr>
                <w:ilvl w:val="0"/>
                <w:numId w:val="1"/>
              </w:numPr>
              <w:tabs>
                <w:tab w:val="left" w:pos="8757"/>
                <w:tab w:val="left" w:pos="879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A5">
              <w:rPr>
                <w:rFonts w:ascii="Times New Roman" w:hAnsi="Times New Roman"/>
                <w:sz w:val="24"/>
                <w:szCs w:val="24"/>
              </w:rPr>
              <w:t>разв</w:t>
            </w:r>
            <w:r>
              <w:rPr>
                <w:rFonts w:ascii="Times New Roman" w:hAnsi="Times New Roman"/>
                <w:sz w:val="24"/>
                <w:szCs w:val="24"/>
              </w:rPr>
              <w:t>ивать умение распознавать интер</w:t>
            </w:r>
            <w:r w:rsidRPr="00DC4EA5">
              <w:rPr>
                <w:rFonts w:ascii="Times New Roman" w:hAnsi="Times New Roman"/>
                <w:sz w:val="24"/>
                <w:szCs w:val="24"/>
              </w:rPr>
              <w:t>национальную лексику в английском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EA5">
              <w:rPr>
                <w:rFonts w:ascii="Times New Roman" w:hAnsi="Times New Roman"/>
                <w:sz w:val="24"/>
                <w:szCs w:val="24"/>
              </w:rPr>
              <w:t>языке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сопоставлять с аналогами в рус</w:t>
            </w:r>
            <w:r w:rsidRPr="00DC4EA5">
              <w:rPr>
                <w:rFonts w:ascii="Times New Roman" w:hAnsi="Times New Roman"/>
                <w:sz w:val="24"/>
                <w:szCs w:val="24"/>
              </w:rPr>
              <w:t>ском языке;</w:t>
            </w:r>
          </w:p>
          <w:p w:rsidR="00DC4EA5" w:rsidRPr="00DC4EA5" w:rsidRDefault="00DC4EA5" w:rsidP="00DC4EA5">
            <w:pPr>
              <w:numPr>
                <w:ilvl w:val="0"/>
                <w:numId w:val="1"/>
              </w:numPr>
              <w:tabs>
                <w:tab w:val="left" w:pos="8757"/>
                <w:tab w:val="left" w:pos="879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4EA5">
              <w:rPr>
                <w:rFonts w:ascii="Times New Roman" w:hAnsi="Times New Roman"/>
                <w:sz w:val="24"/>
                <w:szCs w:val="24"/>
              </w:rPr>
              <w:t>развивать лингвистическую, учебно-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познавательную, </w:t>
            </w:r>
            <w:r w:rsidRPr="00DC4EA5">
              <w:rPr>
                <w:rFonts w:ascii="Times New Roman" w:hAnsi="Times New Roman"/>
                <w:sz w:val="24"/>
                <w:szCs w:val="24"/>
              </w:rPr>
              <w:t>компенсатор</w:t>
            </w:r>
            <w:bookmarkStart w:id="0" w:name="_GoBack"/>
            <w:bookmarkEnd w:id="0"/>
            <w:r w:rsidRPr="00DC4EA5">
              <w:rPr>
                <w:rFonts w:ascii="Times New Roman" w:hAnsi="Times New Roman"/>
                <w:sz w:val="24"/>
                <w:szCs w:val="24"/>
              </w:rPr>
              <w:t>ную и</w:t>
            </w:r>
          </w:p>
          <w:p w:rsidR="00DC4EA5" w:rsidRDefault="00DC4EA5" w:rsidP="00DC4EA5">
            <w:pPr>
              <w:tabs>
                <w:tab w:val="left" w:pos="8757"/>
                <w:tab w:val="left" w:pos="8791"/>
              </w:tabs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4EA5">
              <w:rPr>
                <w:rFonts w:ascii="Times New Roman" w:hAnsi="Times New Roman"/>
                <w:sz w:val="24"/>
                <w:szCs w:val="24"/>
              </w:rPr>
              <w:t>социокультурную</w:t>
            </w:r>
            <w:proofErr w:type="gramEnd"/>
            <w:r w:rsidRPr="00DC4EA5">
              <w:rPr>
                <w:rFonts w:ascii="Times New Roman" w:hAnsi="Times New Roman"/>
                <w:sz w:val="24"/>
                <w:szCs w:val="24"/>
              </w:rPr>
              <w:t xml:space="preserve"> компетенции;</w:t>
            </w:r>
          </w:p>
          <w:p w:rsidR="0034661A" w:rsidRDefault="0034661A" w:rsidP="00DC4EA5">
            <w:pPr>
              <w:tabs>
                <w:tab w:val="left" w:pos="8757"/>
                <w:tab w:val="left" w:pos="879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Развивающие: </w:t>
            </w:r>
          </w:p>
          <w:p w:rsidR="0034661A" w:rsidRDefault="0034661A" w:rsidP="00DC4EA5">
            <w:pPr>
              <w:numPr>
                <w:ilvl w:val="0"/>
                <w:numId w:val="1"/>
              </w:numPr>
              <w:tabs>
                <w:tab w:val="left" w:pos="8757"/>
                <w:tab w:val="left" w:pos="879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умения во всех видах речевой деятельности при планировании вербального и невербального поведения;</w:t>
            </w:r>
          </w:p>
          <w:p w:rsidR="0034661A" w:rsidRDefault="0034661A" w:rsidP="00DC4EA5">
            <w:pPr>
              <w:numPr>
                <w:ilvl w:val="0"/>
                <w:numId w:val="1"/>
              </w:numPr>
              <w:tabs>
                <w:tab w:val="left" w:pos="8757"/>
                <w:tab w:val="left" w:pos="879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работы с информацией, в том числе с использованием ИКТ;</w:t>
            </w:r>
          </w:p>
          <w:p w:rsidR="0034661A" w:rsidRDefault="0034661A" w:rsidP="00DC4EA5">
            <w:pPr>
              <w:numPr>
                <w:ilvl w:val="0"/>
                <w:numId w:val="1"/>
              </w:numPr>
              <w:tabs>
                <w:tab w:val="left" w:pos="8757"/>
                <w:tab w:val="left" w:pos="879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умения самонаблюдения, самоконтроля и самооценки;</w:t>
            </w:r>
          </w:p>
          <w:p w:rsidR="0034661A" w:rsidRDefault="0034661A" w:rsidP="00DC4EA5">
            <w:pPr>
              <w:numPr>
                <w:ilvl w:val="0"/>
                <w:numId w:val="1"/>
              </w:numPr>
              <w:tabs>
                <w:tab w:val="left" w:pos="8757"/>
                <w:tab w:val="left" w:pos="8791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умения смыслового чтения: умения прогнозировать содержание текста по ключевым словам.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4661A" w:rsidRDefault="0034661A" w:rsidP="00DC4EA5">
            <w:pPr>
              <w:numPr>
                <w:ilvl w:val="0"/>
                <w:numId w:val="1"/>
              </w:numPr>
              <w:tabs>
                <w:tab w:val="left" w:pos="8757"/>
                <w:tab w:val="left" w:pos="879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воображение при моделировании ситуаций общения;</w:t>
            </w:r>
          </w:p>
          <w:p w:rsidR="0034661A" w:rsidRDefault="0034661A" w:rsidP="00DC4EA5">
            <w:pPr>
              <w:tabs>
                <w:tab w:val="left" w:pos="8757"/>
                <w:tab w:val="left" w:pos="8791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Воспитательные: </w:t>
            </w:r>
          </w:p>
          <w:p w:rsidR="0034661A" w:rsidRDefault="0034661A" w:rsidP="00DC4EA5">
            <w:pPr>
              <w:numPr>
                <w:ilvl w:val="0"/>
                <w:numId w:val="1"/>
              </w:numPr>
              <w:tabs>
                <w:tab w:val="left" w:pos="8757"/>
                <w:tab w:val="left" w:pos="879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осознанию возможностей самореализации средствами иностранного языка;</w:t>
            </w:r>
          </w:p>
          <w:p w:rsidR="00093503" w:rsidRPr="00093503" w:rsidRDefault="00093503" w:rsidP="00DC4EA5">
            <w:pPr>
              <w:numPr>
                <w:ilvl w:val="0"/>
                <w:numId w:val="1"/>
              </w:numPr>
              <w:tabs>
                <w:tab w:val="left" w:pos="8757"/>
                <w:tab w:val="left" w:pos="879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3503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>тивировать на изучение иностран</w:t>
            </w:r>
            <w:r w:rsidRPr="00093503">
              <w:rPr>
                <w:rFonts w:ascii="Times New Roman" w:hAnsi="Times New Roman"/>
                <w:sz w:val="24"/>
                <w:szCs w:val="24"/>
              </w:rPr>
              <w:t>ного языка;</w:t>
            </w:r>
          </w:p>
          <w:p w:rsidR="0034661A" w:rsidRPr="00093503" w:rsidRDefault="00093503" w:rsidP="00DC4EA5">
            <w:pPr>
              <w:numPr>
                <w:ilvl w:val="0"/>
                <w:numId w:val="1"/>
              </w:numPr>
              <w:tabs>
                <w:tab w:val="left" w:pos="8757"/>
                <w:tab w:val="left" w:pos="879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культуру пита</w:t>
            </w:r>
            <w:r w:rsidRPr="00093503">
              <w:rPr>
                <w:rFonts w:ascii="Times New Roman" w:hAnsi="Times New Roman"/>
                <w:sz w:val="24"/>
                <w:szCs w:val="24"/>
              </w:rPr>
              <w:t>ния 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503">
              <w:rPr>
                <w:rFonts w:ascii="Times New Roman" w:hAnsi="Times New Roman"/>
                <w:sz w:val="24"/>
                <w:szCs w:val="24"/>
              </w:rPr>
              <w:t>составляющую здорового образа жизни;</w:t>
            </w:r>
          </w:p>
        </w:tc>
      </w:tr>
      <w:tr w:rsidR="0034661A" w:rsidTr="004B602E">
        <w:trPr>
          <w:trHeight w:val="287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Предметные умения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34661A" w:rsidTr="004B602E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1A" w:rsidRDefault="003466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E" w:rsidRPr="004B602E" w:rsidRDefault="004B602E" w:rsidP="004B602E">
            <w:pPr>
              <w:spacing w:after="0"/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4B602E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умения (говорение, диалогическая речь): </w:t>
            </w:r>
            <w:r w:rsidRPr="004B602E">
              <w:rPr>
                <w:rFonts w:ascii="Times New Roman" w:hAnsi="Times New Roman"/>
                <w:sz w:val="24"/>
                <w:szCs w:val="24"/>
              </w:rPr>
              <w:t xml:space="preserve">ученик получит возможность научиться </w:t>
            </w:r>
            <w:r w:rsidRPr="004B602E">
              <w:rPr>
                <w:rFonts w:ascii="Times New Roman" w:hAnsi="Times New Roman"/>
                <w:iCs/>
                <w:sz w:val="24"/>
                <w:szCs w:val="24"/>
              </w:rPr>
              <w:t>вести диалог-обмен мнениями на основе прочитанного текста.</w:t>
            </w:r>
          </w:p>
          <w:p w:rsidR="004B602E" w:rsidRPr="004B602E" w:rsidRDefault="004B602E" w:rsidP="004B602E">
            <w:pPr>
              <w:spacing w:after="0"/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4B602E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4B602E">
              <w:rPr>
                <w:rFonts w:ascii="Times New Roman" w:hAnsi="Times New Roman"/>
                <w:sz w:val="24"/>
                <w:szCs w:val="24"/>
              </w:rPr>
              <w:t>ученик научится 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4B602E" w:rsidRPr="004B602E" w:rsidRDefault="004B602E" w:rsidP="004B602E">
            <w:pPr>
              <w:spacing w:after="0"/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4B602E">
              <w:rPr>
                <w:rFonts w:ascii="Times New Roman" w:hAnsi="Times New Roman"/>
                <w:b/>
                <w:sz w:val="24"/>
                <w:szCs w:val="24"/>
              </w:rPr>
              <w:t>Коммуникативные умения (письменная речь):</w:t>
            </w:r>
            <w:r w:rsidRPr="004B602E">
              <w:rPr>
                <w:rFonts w:ascii="Times New Roman" w:hAnsi="Times New Roman"/>
                <w:sz w:val="24"/>
                <w:szCs w:val="24"/>
              </w:rPr>
              <w:t xml:space="preserve"> ученик научится писать небольшие письменные высказывания с опорой на образец. </w:t>
            </w:r>
          </w:p>
          <w:p w:rsidR="0034661A" w:rsidRDefault="004B602E" w:rsidP="0034661A">
            <w:pPr>
              <w:spacing w:after="0"/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4B60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4B602E">
              <w:rPr>
                <w:rFonts w:ascii="Times New Roman" w:hAnsi="Times New Roman"/>
                <w:sz w:val="24"/>
                <w:szCs w:val="24"/>
              </w:rPr>
              <w:t xml:space="preserve">ученик научится </w:t>
            </w:r>
            <w:r w:rsidRPr="004B602E">
              <w:rPr>
                <w:rFonts w:ascii="Times New Roman" w:hAnsi="Times New Roman"/>
                <w:sz w:val="24"/>
                <w:szCs w:val="24"/>
              </w:rPr>
              <w:lastRenderedPageBreak/>
              <w:t>правильно писать изученные слова; правильно ставить знаки препинания.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E" w:rsidRPr="004B602E" w:rsidRDefault="004B602E" w:rsidP="004B602E">
            <w:pPr>
              <w:spacing w:after="0"/>
              <w:ind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B60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</w:p>
          <w:p w:rsidR="004B602E" w:rsidRPr="004B602E" w:rsidRDefault="004B602E" w:rsidP="004B602E">
            <w:pPr>
              <w:spacing w:after="0"/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4B602E">
              <w:rPr>
                <w:rFonts w:ascii="Times New Roman" w:hAnsi="Times New Roman"/>
                <w:sz w:val="24"/>
                <w:szCs w:val="24"/>
              </w:rPr>
              <w:t xml:space="preserve">формировать умение организовывать учебное сотрудничество и совместную деятельность с учителем и сверстниками; работать в паре и группе </w:t>
            </w:r>
          </w:p>
          <w:p w:rsidR="004B602E" w:rsidRPr="004B602E" w:rsidRDefault="004B602E" w:rsidP="004B602E">
            <w:pPr>
              <w:spacing w:after="0"/>
              <w:ind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B602E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4B602E" w:rsidRPr="004B602E" w:rsidRDefault="004B602E" w:rsidP="004B602E">
            <w:pPr>
              <w:spacing w:after="0"/>
              <w:ind w:right="-104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02E">
              <w:rPr>
                <w:rFonts w:ascii="Times New Roman" w:hAnsi="Times New Roman"/>
                <w:sz w:val="24"/>
                <w:szCs w:val="24"/>
              </w:rPr>
              <w:t>оценивать правильность выполнения учебной задачи</w:t>
            </w:r>
          </w:p>
          <w:p w:rsidR="004B602E" w:rsidRPr="004B602E" w:rsidRDefault="004B602E" w:rsidP="004B602E">
            <w:pPr>
              <w:spacing w:after="0"/>
              <w:ind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B602E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9B0462" w:rsidRPr="004B602E" w:rsidRDefault="004B602E" w:rsidP="004B602E">
            <w:pPr>
              <w:spacing w:after="0"/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4B602E">
              <w:rPr>
                <w:rFonts w:ascii="Times New Roman" w:hAnsi="Times New Roman"/>
                <w:sz w:val="24"/>
                <w:szCs w:val="24"/>
              </w:rPr>
              <w:t>прогнозировать содержание текста по его заголовку, подзаголовкам и иллюстрациям; объединять предметы и явления в группы по определенным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02E">
              <w:rPr>
                <w:rFonts w:ascii="Times New Roman" w:hAnsi="Times New Roman"/>
                <w:sz w:val="24"/>
                <w:szCs w:val="24"/>
              </w:rPr>
              <w:t>признакам, сравнивать, классифицировать и обобщать факты и явления</w:t>
            </w:r>
          </w:p>
          <w:p w:rsidR="004B602E" w:rsidRPr="004B602E" w:rsidRDefault="004B602E" w:rsidP="004B602E">
            <w:pPr>
              <w:spacing w:after="0"/>
              <w:ind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B602E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4B602E" w:rsidRDefault="004B602E" w:rsidP="004B602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B602E">
              <w:rPr>
                <w:rFonts w:ascii="Times New Roman" w:hAnsi="Times New Roman"/>
                <w:sz w:val="24"/>
                <w:szCs w:val="24"/>
              </w:rPr>
              <w:t xml:space="preserve">формировать уважение к культуре, национальной кухне страны изучаемого </w:t>
            </w:r>
            <w:r w:rsidRPr="004B602E">
              <w:rPr>
                <w:rFonts w:ascii="Times New Roman" w:hAnsi="Times New Roman"/>
                <w:sz w:val="24"/>
                <w:szCs w:val="24"/>
              </w:rPr>
              <w:lastRenderedPageBreak/>
              <w:t>языка и стремление к осознанию культуры, национальной кухни своей страны</w:t>
            </w:r>
          </w:p>
        </w:tc>
      </w:tr>
      <w:tr w:rsidR="0034661A" w:rsidTr="0034661A">
        <w:trPr>
          <w:trHeight w:val="265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Организация пространства</w:t>
            </w:r>
          </w:p>
        </w:tc>
      </w:tr>
      <w:tr w:rsidR="0034661A" w:rsidTr="0034661A">
        <w:trPr>
          <w:trHeight w:val="26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Межпредметные связи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34661A" w:rsidTr="0034661A">
        <w:trPr>
          <w:trHeight w:val="90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0935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Кулинария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uppressAutoHyphens/>
              <w:spacing w:after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Фронтальный опрос</w:t>
            </w:r>
          </w:p>
          <w:p w:rsidR="0034661A" w:rsidRDefault="0034661A">
            <w:pPr>
              <w:suppressAutoHyphens/>
              <w:spacing w:after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Групповая работа</w:t>
            </w:r>
          </w:p>
          <w:p w:rsidR="0034661A" w:rsidRDefault="003466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34661A" w:rsidRDefault="0034661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Фонетическая и лексическая разминка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ind w:left="3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Учебник: Английский язык. 6 класс: учебник для общеобразовательных учреждений, Ю.Е. Ваулина, Дж. Дули, О.Е.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Эванс, М.: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Express</w:t>
            </w:r>
            <w:r w:rsidRPr="00346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Publishing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Просвещение, «Английский в фокусе».</w:t>
            </w:r>
          </w:p>
          <w:p w:rsidR="0034661A" w:rsidRDefault="0034661A">
            <w:pPr>
              <w:spacing w:after="0"/>
              <w:ind w:left="3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для учителя;</w:t>
            </w:r>
          </w:p>
          <w:p w:rsidR="0034661A" w:rsidRDefault="0034661A">
            <w:pPr>
              <w:spacing w:after="0"/>
              <w:ind w:left="3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Тетрадь;</w:t>
            </w:r>
          </w:p>
          <w:p w:rsidR="0034661A" w:rsidRDefault="0034661A">
            <w:pPr>
              <w:spacing w:after="0"/>
              <w:ind w:left="3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Аудиозапись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3;</w:t>
            </w:r>
          </w:p>
        </w:tc>
      </w:tr>
      <w:tr w:rsidR="0034661A" w:rsidTr="0034661A">
        <w:trPr>
          <w:trHeight w:val="363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Ход урока</w:t>
            </w:r>
          </w:p>
        </w:tc>
      </w:tr>
      <w:tr w:rsidR="0034661A" w:rsidTr="0034661A">
        <w:trPr>
          <w:trHeight w:val="26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Деятельность учителя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ind w:left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34661A" w:rsidTr="0034661A">
        <w:trPr>
          <w:trHeight w:val="90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uppressAutoHyphens/>
              <w:snapToGrid w:val="0"/>
              <w:spacing w:after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Учитель приветствует учащихся, задает определенный настрой, нацеливает их на работу.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приветствуют учителя и друг друга, готовятся к уроку.</w:t>
            </w:r>
          </w:p>
        </w:tc>
      </w:tr>
      <w:tr w:rsidR="0034661A" w:rsidRPr="00920ACC" w:rsidTr="0034661A">
        <w:trPr>
          <w:trHeight w:val="90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Мотивирование к учебной деятельности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uppressAutoHyphens/>
              <w:snapToGrid w:val="0"/>
              <w:spacing w:after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Учитель ставит условные вопросы, помогая учащимся сформулировать тему урока и составить план деятельности. </w:t>
            </w:r>
          </w:p>
          <w:p w:rsidR="0034661A" w:rsidRDefault="0034661A" w:rsidP="00D67A82">
            <w:pPr>
              <w:suppressAutoHyphens/>
              <w:snapToGrid w:val="0"/>
              <w:spacing w:after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Организует работу с заголовком, спрашивает учащихся, </w:t>
            </w:r>
            <w:r w:rsidR="00D67A8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о чем пойдёт речь на уроке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Пытаются сформулировать тему урока, составляют план деятельности. Принимают участие в обсуждении новой темы.</w:t>
            </w:r>
          </w:p>
          <w:p w:rsidR="0034661A" w:rsidRDefault="0034661A">
            <w:pPr>
              <w:spacing w:after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Учащиеся с опорой на заголовок и рисунки прогнозируют тему урока.</w:t>
            </w:r>
          </w:p>
          <w:p w:rsidR="00DA2780" w:rsidRPr="00920ACC" w:rsidRDefault="00DA2780" w:rsidP="00DA2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A27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Предполагаемый</w:t>
            </w:r>
            <w:r w:rsidRPr="00DA27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DA27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</w:t>
            </w:r>
            <w:r w:rsidRPr="00DA27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:</w:t>
            </w:r>
            <w:r w:rsidRPr="00DA278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A2780" w:rsidRPr="00DA2780" w:rsidRDefault="00DA2780" w:rsidP="00DA2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There are many different</w:t>
            </w:r>
            <w:r w:rsidRPr="00DA278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eating places in the UK. You can eat at restaurants on special occasions or at sandwich bars</w:t>
            </w:r>
          </w:p>
          <w:p w:rsidR="00DA2780" w:rsidRPr="00DA2780" w:rsidRDefault="00DA2780" w:rsidP="00DA2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DA278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where</w:t>
            </w:r>
            <w:proofErr w:type="gramEnd"/>
            <w:r w:rsidRPr="00DA278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you can ha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ve a light meal. Fish and chips</w:t>
            </w:r>
            <w:r w:rsidRPr="00DA278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shops are also v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ery popular. Pie and mash shops</w:t>
            </w:r>
            <w:r w:rsidRPr="00DA278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offer meat pies, mashed potatoes, etc.</w:t>
            </w:r>
          </w:p>
        </w:tc>
      </w:tr>
      <w:tr w:rsidR="0034661A" w:rsidTr="0034661A">
        <w:trPr>
          <w:trHeight w:val="56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проводит проверку домашнего задания (опрос нескольких учащихся)</w:t>
            </w:r>
          </w:p>
        </w:tc>
      </w:tr>
      <w:tr w:rsidR="0034661A" w:rsidRPr="004B602E" w:rsidTr="00F13D53">
        <w:trPr>
          <w:trHeight w:val="41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места и причины затруднения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1A" w:rsidRDefault="003466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Упр. 1, с. </w:t>
            </w:r>
            <w:r w:rsidR="00C5060E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4B602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F13D53" w:rsidRPr="00F13D53" w:rsidRDefault="004B602E" w:rsidP="00F13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Предлагает учащимся просмотреть страницу уроку и предположить, о чём сегодня пойдет реч</w:t>
            </w:r>
            <w:r w:rsidR="00DA2780">
              <w:rPr>
                <w:rFonts w:ascii="Times New Roman" w:eastAsiaTheme="minorHAnsi" w:hAnsi="Times New Roman"/>
                <w:sz w:val="24"/>
                <w:szCs w:val="24"/>
              </w:rPr>
              <w:t>ь на уроке.</w:t>
            </w:r>
          </w:p>
          <w:p w:rsidR="0034661A" w:rsidRPr="00FF4CAE" w:rsidRDefault="0034661A" w:rsidP="00F13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1A" w:rsidRPr="00FF4CAE" w:rsidRDefault="003466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3D53" w:rsidRPr="00F13D53" w:rsidRDefault="0034661A" w:rsidP="00F13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="00F13D53">
              <w:rPr>
                <w:rFonts w:ascii="Times New Roman" w:hAnsi="Times New Roman"/>
                <w:sz w:val="24"/>
                <w:szCs w:val="24"/>
              </w:rPr>
              <w:t xml:space="preserve">совместно с учителем изучают и обсуждают </w:t>
            </w:r>
            <w:r w:rsidR="00DA2780">
              <w:rPr>
                <w:rFonts w:ascii="Times New Roman" w:eastAsiaTheme="minorHAnsi" w:hAnsi="Times New Roman"/>
                <w:sz w:val="24"/>
                <w:szCs w:val="24"/>
              </w:rPr>
              <w:t>тему.</w:t>
            </w:r>
          </w:p>
          <w:p w:rsidR="00DA2780" w:rsidRPr="00920ACC" w:rsidRDefault="00F13D53" w:rsidP="00DA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Предполагаемый</w:t>
            </w:r>
            <w:r w:rsidRPr="00F13D53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ответ</w:t>
            </w:r>
            <w:r w:rsidRPr="00F13D53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: </w:t>
            </w:r>
          </w:p>
          <w:p w:rsidR="00DA2780" w:rsidRPr="00DA2780" w:rsidRDefault="00DA2780" w:rsidP="00DA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</w:pPr>
            <w:r w:rsidRPr="00DA278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The brochure is about food and</w:t>
            </w:r>
          </w:p>
          <w:p w:rsidR="0034661A" w:rsidRPr="00F13D53" w:rsidRDefault="00DA2780" w:rsidP="00DA27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A278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restaurants</w:t>
            </w:r>
            <w:proofErr w:type="gramEnd"/>
            <w:r w:rsidRPr="00DA278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 xml:space="preserve"> in the UK.</w:t>
            </w:r>
          </w:p>
        </w:tc>
      </w:tr>
      <w:tr w:rsidR="0034661A" w:rsidRPr="004B602E" w:rsidTr="0034661A">
        <w:trPr>
          <w:trHeight w:val="27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проекта выхода из затруднения.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3" w:rsidRPr="00F13D53" w:rsidRDefault="00F13D53" w:rsidP="00F13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13D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Упр. 2, с. 9</w:t>
            </w:r>
            <w:r w:rsidR="00DA278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  <w:p w:rsidR="00F13D53" w:rsidRPr="003C182B" w:rsidRDefault="00F13D53" w:rsidP="00F13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13D53">
              <w:rPr>
                <w:rFonts w:ascii="Times New Roman" w:eastAsiaTheme="minorHAnsi" w:hAnsi="Times New Roman"/>
                <w:sz w:val="24"/>
                <w:szCs w:val="24"/>
              </w:rPr>
              <w:t xml:space="preserve">Просит учащихся </w:t>
            </w:r>
            <w:r w:rsidR="00DA2780">
              <w:rPr>
                <w:rFonts w:ascii="Times New Roman" w:eastAsiaTheme="minorHAnsi" w:hAnsi="Times New Roman"/>
                <w:sz w:val="24"/>
                <w:szCs w:val="24"/>
              </w:rPr>
              <w:t>прочитать текст, затем сопоставить утверждения к местам из текста упражнения</w:t>
            </w:r>
            <w:r w:rsidRPr="00F13D5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4661A" w:rsidRPr="00FF4CAE" w:rsidRDefault="0034661A" w:rsidP="003C1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1A" w:rsidRPr="00FF4CAE" w:rsidRDefault="003466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3739" w:rsidRPr="00F13D53" w:rsidRDefault="00DA2780" w:rsidP="00D63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Учащиеся читают текст, затем выполняют упражнение.</w:t>
            </w:r>
          </w:p>
          <w:p w:rsidR="003C182B" w:rsidRPr="00920ACC" w:rsidRDefault="003C182B" w:rsidP="003C1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Предполагаемый</w:t>
            </w:r>
            <w:r w:rsidRPr="00920ACC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ответ</w:t>
            </w:r>
            <w:r w:rsidRPr="00920ACC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:rsidR="0034661A" w:rsidRPr="00920ACC" w:rsidRDefault="00DA2780" w:rsidP="003C1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20ACC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1 </w:t>
            </w:r>
            <w:r w:rsidRPr="00DA278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C</w:t>
            </w:r>
            <w:r w:rsidRPr="00920ACC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2 </w:t>
            </w:r>
            <w:r w:rsidRPr="00DA278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920ACC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3 </w:t>
            </w:r>
            <w:r w:rsidRPr="00DA278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920ACC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4 </w:t>
            </w:r>
            <w:r w:rsidRPr="00DA278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920ACC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5 </w:t>
            </w:r>
            <w:r w:rsidRPr="00DA2780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C</w:t>
            </w:r>
          </w:p>
        </w:tc>
      </w:tr>
      <w:tr w:rsidR="0034661A" w:rsidTr="0034661A">
        <w:trPr>
          <w:trHeight w:val="33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Физминутка</w:t>
            </w:r>
            <w:proofErr w:type="spellEnd"/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Учитель предлагает провести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повторяют движения за учителем под музыку.</w:t>
            </w:r>
          </w:p>
        </w:tc>
      </w:tr>
      <w:tr w:rsidR="0034661A" w:rsidRPr="00DA2780" w:rsidTr="0034661A">
        <w:trPr>
          <w:trHeight w:val="69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построенного проекта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53" w:rsidRPr="00F13D53" w:rsidRDefault="00F13D53" w:rsidP="00F13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13D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Упр. </w:t>
            </w:r>
            <w:r w:rsidR="00DA278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3</w:t>
            </w:r>
            <w:r w:rsidRPr="00F13D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, с. 9</w:t>
            </w:r>
            <w:r w:rsidR="00DA278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  <w:p w:rsidR="0034661A" w:rsidRPr="00DA2780" w:rsidRDefault="00DA2780" w:rsidP="00DA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DA2780">
              <w:rPr>
                <w:rFonts w:ascii="Times New Roman" w:eastAsiaTheme="minorHAnsi" w:hAnsi="Times New Roman"/>
                <w:iCs/>
                <w:sz w:val="24"/>
                <w:szCs w:val="24"/>
              </w:rPr>
              <w:t>Учитель предлагает учащимся прочитать текст еще раз, затем просит учащихся определить продукты питания по категориям.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1A" w:rsidRDefault="003466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4661A" w:rsidRDefault="00DA2780" w:rsidP="00C506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читают текст еще и раз и выполняют упражнение.</w:t>
            </w:r>
          </w:p>
          <w:p w:rsidR="00DA2780" w:rsidRPr="00920ACC" w:rsidRDefault="00DA2780" w:rsidP="00C506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DA27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Предполагаемый</w:t>
            </w:r>
            <w:r w:rsidRPr="00920AC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DA27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</w:t>
            </w:r>
            <w:r w:rsidRPr="00920AC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:</w:t>
            </w:r>
          </w:p>
          <w:p w:rsidR="00DA2780" w:rsidRPr="00DA2780" w:rsidRDefault="00DA2780" w:rsidP="00DA27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DA27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Desserts: </w:t>
            </w:r>
            <w:r w:rsidRPr="00DA2780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pastries, cakes</w:t>
            </w:r>
          </w:p>
          <w:p w:rsidR="00DA2780" w:rsidRPr="00DA2780" w:rsidRDefault="00DA2780" w:rsidP="00DA27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DA27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Drinks: </w:t>
            </w:r>
            <w:r w:rsidRPr="00DA2780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soft drinks, juice, coffee</w:t>
            </w:r>
          </w:p>
          <w:p w:rsidR="00DA2780" w:rsidRPr="00DA2780" w:rsidRDefault="00DA2780" w:rsidP="00DA27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DA27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Meat: </w:t>
            </w:r>
            <w:r w:rsidRPr="00DA2780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meat pies</w:t>
            </w:r>
          </w:p>
          <w:p w:rsidR="00DA2780" w:rsidRPr="00DA2780" w:rsidRDefault="00DA2780" w:rsidP="00DA27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DA27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Dairy products: </w:t>
            </w:r>
            <w:r w:rsidRPr="00DA2780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butter</w:t>
            </w:r>
          </w:p>
          <w:p w:rsidR="00DA2780" w:rsidRPr="00DA2780" w:rsidRDefault="00DA2780" w:rsidP="00DA27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DA27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Vegetables</w:t>
            </w:r>
            <w:proofErr w:type="spellEnd"/>
            <w:r w:rsidRPr="00DA27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A278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peas</w:t>
            </w:r>
            <w:proofErr w:type="spellEnd"/>
          </w:p>
        </w:tc>
      </w:tr>
      <w:tr w:rsidR="0034661A" w:rsidRPr="00920ACC" w:rsidTr="0034661A">
        <w:trPr>
          <w:trHeight w:val="3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Домашнее задание.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объясняет домашнее задание и проводит подробный инструктаж. </w:t>
            </w:r>
          </w:p>
          <w:p w:rsidR="0034661A" w:rsidRPr="007B6FC2" w:rsidRDefault="0034661A" w:rsidP="00C215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</w:t>
            </w:r>
            <w:r w:rsidRPr="007B6F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7B6F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C5060E" w:rsidRPr="007B6FC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7B6F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7B6F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C5060E" w:rsidRPr="007B6FC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7B6FC2" w:rsidRPr="007B6FC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7B6FC2" w:rsidRPr="007B6FC2" w:rsidRDefault="007B6FC2" w:rsidP="007B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</w:pPr>
            <w:r w:rsidRPr="007B6FC2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 xml:space="preserve">name: </w:t>
            </w:r>
            <w:proofErr w:type="spellStart"/>
            <w:r w:rsidRPr="007B6FC2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Teremok</w:t>
            </w:r>
            <w:proofErr w:type="spellEnd"/>
            <w:r w:rsidRPr="007B6FC2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 xml:space="preserve"> Pancakes Stalls</w:t>
            </w:r>
          </w:p>
          <w:p w:rsidR="007B6FC2" w:rsidRPr="007B6FC2" w:rsidRDefault="007B6FC2" w:rsidP="007B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</w:pPr>
            <w:r w:rsidRPr="007B6FC2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food one can eat there: Russian pancakes</w:t>
            </w:r>
          </w:p>
          <w:p w:rsidR="007B6FC2" w:rsidRPr="007B6FC2" w:rsidRDefault="007B6FC2" w:rsidP="007B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</w:pPr>
            <w:r w:rsidRPr="007B6FC2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prices: cheap</w:t>
            </w:r>
          </w:p>
          <w:p w:rsidR="00F13D53" w:rsidRPr="00DC4EA5" w:rsidRDefault="007B6FC2" w:rsidP="007B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</w:pPr>
            <w:r w:rsidRPr="007B6FC2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Many people in Russ</w:t>
            </w:r>
            <w:r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ia and a lot of tourists eat at</w:t>
            </w:r>
            <w:r w:rsidRPr="007B6FC2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 xml:space="preserve"> pancake shops called </w:t>
            </w:r>
            <w:proofErr w:type="spellStart"/>
            <w:r w:rsidRPr="007B6FC2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Teremok</w:t>
            </w:r>
            <w:proofErr w:type="spellEnd"/>
            <w:r w:rsidRPr="007B6FC2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 xml:space="preserve"> Panc</w:t>
            </w:r>
            <w:r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ake stalls.</w:t>
            </w:r>
            <w:r w:rsidRPr="007B6FC2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 xml:space="preserve"> These shops serve</w:t>
            </w:r>
            <w:r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 xml:space="preserve"> Russian pancakes. They prepare</w:t>
            </w:r>
            <w:r w:rsidRPr="007B6FC2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 xml:space="preserve"> the pancakes in </w:t>
            </w:r>
            <w:r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front of you and you can choose</w:t>
            </w:r>
            <w:r w:rsidRPr="007B6FC2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 xml:space="preserve"> any filling to put i</w:t>
            </w:r>
            <w:r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n the pancake. These are simple</w:t>
            </w:r>
            <w:r w:rsidRPr="00920AC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B6FC2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/>
              </w:rPr>
              <w:t>and cheap places to eat in Russia.</w:t>
            </w:r>
          </w:p>
        </w:tc>
      </w:tr>
      <w:tr w:rsidR="0034661A" w:rsidTr="0034661A">
        <w:trPr>
          <w:trHeight w:val="27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 учебной деятельности.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 w:rsidP="00C215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Исследует эмоциональный фон </w:t>
            </w:r>
            <w:r w:rsidR="00C21509">
              <w:rPr>
                <w:rFonts w:ascii="Times New Roman" w:hAnsi="Times New Roman"/>
                <w:bCs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щихся, определяет</w:t>
            </w:r>
            <w:r w:rsidR="00DC4EA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насколько интересен был урок, по мнению обучающихся (здоровьесберегающий аспект: утомляемость или удовольствие).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1A" w:rsidRDefault="003466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Систематизируют полученную информацию, формируют навыки самоанализа и самоконтроля, оценивают свою работу, определяя значимость полученных на уроке знаний и умений для себя (личная значимость).</w:t>
            </w:r>
          </w:p>
        </w:tc>
      </w:tr>
    </w:tbl>
    <w:p w:rsidR="0034661A" w:rsidRDefault="0034661A" w:rsidP="0034661A"/>
    <w:p w:rsidR="0034661A" w:rsidRDefault="0034661A" w:rsidP="0034661A"/>
    <w:p w:rsidR="0034661A" w:rsidRDefault="0034661A" w:rsidP="0034661A"/>
    <w:p w:rsidR="0034661A" w:rsidRDefault="0034661A" w:rsidP="0034661A"/>
    <w:p w:rsidR="0034661A" w:rsidRDefault="0034661A" w:rsidP="0034661A"/>
    <w:p w:rsidR="00F807EF" w:rsidRDefault="00920ACC"/>
    <w:sectPr w:rsidR="00F8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30C4"/>
    <w:multiLevelType w:val="hybridMultilevel"/>
    <w:tmpl w:val="327AE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A2"/>
    <w:rsid w:val="00093503"/>
    <w:rsid w:val="0034661A"/>
    <w:rsid w:val="003C182B"/>
    <w:rsid w:val="004B602E"/>
    <w:rsid w:val="007B6FC2"/>
    <w:rsid w:val="008926DE"/>
    <w:rsid w:val="008C36D3"/>
    <w:rsid w:val="00920ACC"/>
    <w:rsid w:val="009B0462"/>
    <w:rsid w:val="00A81585"/>
    <w:rsid w:val="00C21509"/>
    <w:rsid w:val="00C5060E"/>
    <w:rsid w:val="00D63739"/>
    <w:rsid w:val="00D67A82"/>
    <w:rsid w:val="00D86C99"/>
    <w:rsid w:val="00DA2780"/>
    <w:rsid w:val="00DC4EA5"/>
    <w:rsid w:val="00EE5DA2"/>
    <w:rsid w:val="00F13D53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Мавиле-А</dc:creator>
  <cp:lastModifiedBy>DNS</cp:lastModifiedBy>
  <cp:revision>2</cp:revision>
  <dcterms:created xsi:type="dcterms:W3CDTF">2020-04-20T11:32:00Z</dcterms:created>
  <dcterms:modified xsi:type="dcterms:W3CDTF">2020-04-20T11:32:00Z</dcterms:modified>
</cp:coreProperties>
</file>