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BB1" w:rsidRPr="00E52BB1" w:rsidRDefault="00E52BB1" w:rsidP="00E52BB1">
      <w:pPr>
        <w:shd w:val="clear" w:color="auto" w:fill="FFFFFF"/>
        <w:spacing w:after="255" w:line="300" w:lineRule="atLeast"/>
        <w:outlineLvl w:val="1"/>
        <w:rPr>
          <w:rFonts w:ascii="Arial" w:eastAsia="Times New Roman" w:hAnsi="Arial" w:cs="Arial"/>
          <w:b/>
          <w:bCs/>
          <w:color w:val="4D4D4D"/>
          <w:sz w:val="27"/>
          <w:szCs w:val="27"/>
          <w:lang w:eastAsia="ru-RU"/>
        </w:rPr>
      </w:pPr>
      <w:r w:rsidRPr="00E52BB1">
        <w:rPr>
          <w:rFonts w:ascii="Arial" w:eastAsia="Times New Roman" w:hAnsi="Arial" w:cs="Arial"/>
          <w:b/>
          <w:bCs/>
          <w:color w:val="4D4D4D"/>
          <w:sz w:val="27"/>
          <w:szCs w:val="27"/>
          <w:lang w:eastAsia="ru-RU"/>
        </w:rPr>
        <w:t>Постановление Правительства РФ от 20 июня 2020 г. № 900 "О внесении изменений в государственную программу Российской Федерации "Развитие образования"</w:t>
      </w:r>
      <w:bookmarkStart w:id="0" w:name="_GoBack"/>
      <w:bookmarkEnd w:id="0"/>
    </w:p>
    <w:p w:rsidR="00E52BB1" w:rsidRPr="00E52BB1" w:rsidRDefault="00E52BB1" w:rsidP="00E52BB1">
      <w:pPr>
        <w:shd w:val="clear" w:color="auto" w:fill="FFFFFF"/>
        <w:spacing w:after="180" w:line="240" w:lineRule="auto"/>
        <w:rPr>
          <w:rFonts w:ascii="Arial" w:eastAsia="Times New Roman" w:hAnsi="Arial" w:cs="Arial"/>
          <w:color w:val="333333"/>
          <w:sz w:val="21"/>
          <w:szCs w:val="21"/>
          <w:lang w:eastAsia="ru-RU"/>
        </w:rPr>
      </w:pPr>
      <w:r w:rsidRPr="00E52BB1">
        <w:rPr>
          <w:rFonts w:ascii="Arial" w:eastAsia="Times New Roman" w:hAnsi="Arial" w:cs="Arial"/>
          <w:color w:val="333333"/>
          <w:sz w:val="21"/>
          <w:szCs w:val="21"/>
          <w:lang w:eastAsia="ru-RU"/>
        </w:rPr>
        <w:t>25 июня 2020</w:t>
      </w:r>
    </w:p>
    <w:p w:rsidR="00E52BB1" w:rsidRPr="00E52BB1" w:rsidRDefault="00E52BB1" w:rsidP="00E52BB1">
      <w:pPr>
        <w:shd w:val="clear" w:color="auto" w:fill="FFFFFF"/>
        <w:spacing w:after="255" w:line="270" w:lineRule="atLeast"/>
        <w:rPr>
          <w:rFonts w:ascii="Arial" w:eastAsia="Times New Roman" w:hAnsi="Arial" w:cs="Arial"/>
          <w:color w:val="333333"/>
          <w:sz w:val="23"/>
          <w:szCs w:val="23"/>
          <w:lang w:eastAsia="ru-RU"/>
        </w:rPr>
      </w:pPr>
      <w:bookmarkStart w:id="1" w:name="0"/>
      <w:bookmarkEnd w:id="1"/>
      <w:r w:rsidRPr="00E52BB1">
        <w:rPr>
          <w:rFonts w:ascii="Arial" w:eastAsia="Times New Roman" w:hAnsi="Arial" w:cs="Arial"/>
          <w:color w:val="333333"/>
          <w:sz w:val="23"/>
          <w:szCs w:val="23"/>
          <w:lang w:eastAsia="ru-RU"/>
        </w:rPr>
        <w:t>Правительство Российской Федерации постановляет:</w:t>
      </w:r>
    </w:p>
    <w:p w:rsidR="00E52BB1" w:rsidRPr="00E52BB1" w:rsidRDefault="00E52BB1" w:rsidP="00E52BB1">
      <w:pPr>
        <w:shd w:val="clear" w:color="auto" w:fill="FFFFFF"/>
        <w:spacing w:after="255" w:line="270" w:lineRule="atLeast"/>
        <w:rPr>
          <w:rFonts w:ascii="Arial" w:eastAsia="Times New Roman" w:hAnsi="Arial" w:cs="Arial"/>
          <w:color w:val="333333"/>
          <w:sz w:val="23"/>
          <w:szCs w:val="23"/>
          <w:lang w:eastAsia="ru-RU"/>
        </w:rPr>
      </w:pPr>
      <w:r w:rsidRPr="00E52BB1">
        <w:rPr>
          <w:rFonts w:ascii="Arial" w:eastAsia="Times New Roman" w:hAnsi="Arial" w:cs="Arial"/>
          <w:color w:val="333333"/>
          <w:sz w:val="23"/>
          <w:szCs w:val="23"/>
          <w:lang w:eastAsia="ru-RU"/>
        </w:rPr>
        <w:t>1. Утвердить прилагаемые </w:t>
      </w:r>
      <w:hyperlink r:id="rId5" w:anchor="1000" w:history="1">
        <w:r w:rsidRPr="00E52BB1">
          <w:rPr>
            <w:rFonts w:ascii="Arial" w:eastAsia="Times New Roman" w:hAnsi="Arial" w:cs="Arial"/>
            <w:color w:val="808080"/>
            <w:sz w:val="23"/>
            <w:szCs w:val="23"/>
            <w:u w:val="single"/>
            <w:bdr w:val="none" w:sz="0" w:space="0" w:color="auto" w:frame="1"/>
            <w:lang w:eastAsia="ru-RU"/>
          </w:rPr>
          <w:t>изменения</w:t>
        </w:r>
      </w:hyperlink>
      <w:r w:rsidRPr="00E52BB1">
        <w:rPr>
          <w:rFonts w:ascii="Arial" w:eastAsia="Times New Roman" w:hAnsi="Arial" w:cs="Arial"/>
          <w:color w:val="333333"/>
          <w:sz w:val="23"/>
          <w:szCs w:val="23"/>
          <w:lang w:eastAsia="ru-RU"/>
        </w:rPr>
        <w:t>, которые вносятся в государственную программу Российской Федерации "Развитие образования", утвержденную постановлением Правительства Российской Федерации от 26 декабря 2017 г. N 1642 "Об утверждении государственной программы Российской Федерации "Развитие образования" (Собрание законодательства Российской Федерации, 2018, N 1, ст. 375; N 10, ст. 1500; N 42, ст. 6462; 2019, N 5, ст. 372; N 15, ст. 1747; N 34, ст. 4880; N 46, ст. 6496; N 49, ст. 7142; N 50, ст. 7402; N 52, ст. 7960; 2020, N 1, ст. 70; N 9, ст. 1204; N 12, ст. 1763; N 14, ст. 2128; N 15, ст. 2301; N 22, ст. 3488).</w:t>
      </w:r>
    </w:p>
    <w:p w:rsidR="00E52BB1" w:rsidRPr="00E52BB1" w:rsidRDefault="00E52BB1" w:rsidP="00E52BB1">
      <w:pPr>
        <w:shd w:val="clear" w:color="auto" w:fill="FFFFFF"/>
        <w:spacing w:after="255" w:line="270" w:lineRule="atLeast"/>
        <w:rPr>
          <w:rFonts w:ascii="Arial" w:eastAsia="Times New Roman" w:hAnsi="Arial" w:cs="Arial"/>
          <w:color w:val="333333"/>
          <w:sz w:val="23"/>
          <w:szCs w:val="23"/>
          <w:lang w:eastAsia="ru-RU"/>
        </w:rPr>
      </w:pPr>
      <w:r w:rsidRPr="00E52BB1">
        <w:rPr>
          <w:rFonts w:ascii="Arial" w:eastAsia="Times New Roman" w:hAnsi="Arial" w:cs="Arial"/>
          <w:color w:val="333333"/>
          <w:sz w:val="23"/>
          <w:szCs w:val="23"/>
          <w:lang w:eastAsia="ru-RU"/>
        </w:rPr>
        <w:t>2. Установить, что в 2020 году расчет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государственных программ субъектов Российской Федерации, предусматривающих мероприятия по организации бесплатного горячего питания обучающихся, получающих начальное общее образование в государственных образовательных организациях субъекта Российской Федерации (муниципальных образовательных организациях), в рамках государственной программы Российской Федерации "Развитие образования" осуществляется исходя из необходимости организации бесплатного горячего питания таких обучающихся с 1 сентября 2020 г. с учетом количества учебных дней, равного 72 дням для обучающихся в 1-х классах, 88 дням при 6-дневной учебной неделе и 72 дням при 5-дневной учебной неделе для обучающихся во 2 - 4-х классах.</w:t>
      </w:r>
    </w:p>
    <w:tbl>
      <w:tblPr>
        <w:tblW w:w="0" w:type="auto"/>
        <w:tblCellMar>
          <w:top w:w="15" w:type="dxa"/>
          <w:left w:w="15" w:type="dxa"/>
          <w:bottom w:w="15" w:type="dxa"/>
          <w:right w:w="15" w:type="dxa"/>
        </w:tblCellMar>
        <w:tblLook w:val="04A0" w:firstRow="1" w:lastRow="0" w:firstColumn="1" w:lastColumn="0" w:noHBand="0" w:noVBand="1"/>
      </w:tblPr>
      <w:tblGrid>
        <w:gridCol w:w="3008"/>
        <w:gridCol w:w="3008"/>
      </w:tblGrid>
      <w:tr w:rsidR="00E52BB1" w:rsidRPr="00E52BB1" w:rsidTr="00E52BB1">
        <w:tc>
          <w:tcPr>
            <w:tcW w:w="2500" w:type="pct"/>
            <w:hideMark/>
          </w:tcPr>
          <w:p w:rsidR="00E52BB1" w:rsidRPr="00E52BB1" w:rsidRDefault="00E52BB1" w:rsidP="00E52BB1">
            <w:pPr>
              <w:spacing w:after="0" w:line="240" w:lineRule="auto"/>
              <w:rPr>
                <w:rFonts w:ascii="Times New Roman" w:eastAsia="Times New Roman" w:hAnsi="Times New Roman" w:cs="Times New Roman"/>
                <w:sz w:val="24"/>
                <w:szCs w:val="24"/>
                <w:lang w:eastAsia="ru-RU"/>
              </w:rPr>
            </w:pPr>
            <w:r w:rsidRPr="00E52BB1">
              <w:rPr>
                <w:rFonts w:ascii="Times New Roman" w:eastAsia="Times New Roman" w:hAnsi="Times New Roman" w:cs="Times New Roman"/>
                <w:sz w:val="24"/>
                <w:szCs w:val="24"/>
                <w:lang w:eastAsia="ru-RU"/>
              </w:rPr>
              <w:t>Председатель Правительства</w:t>
            </w:r>
            <w:r w:rsidRPr="00E52BB1">
              <w:rPr>
                <w:rFonts w:ascii="Times New Roman" w:eastAsia="Times New Roman" w:hAnsi="Times New Roman" w:cs="Times New Roman"/>
                <w:sz w:val="24"/>
                <w:szCs w:val="24"/>
                <w:lang w:eastAsia="ru-RU"/>
              </w:rPr>
              <w:br/>
              <w:t>Российской Федерации</w:t>
            </w:r>
          </w:p>
        </w:tc>
        <w:tc>
          <w:tcPr>
            <w:tcW w:w="2500" w:type="pct"/>
            <w:hideMark/>
          </w:tcPr>
          <w:p w:rsidR="00E52BB1" w:rsidRPr="00E52BB1" w:rsidRDefault="00E52BB1" w:rsidP="00E52BB1">
            <w:pPr>
              <w:spacing w:after="0" w:line="240" w:lineRule="auto"/>
              <w:rPr>
                <w:rFonts w:ascii="Times New Roman" w:eastAsia="Times New Roman" w:hAnsi="Times New Roman" w:cs="Times New Roman"/>
                <w:sz w:val="24"/>
                <w:szCs w:val="24"/>
                <w:lang w:eastAsia="ru-RU"/>
              </w:rPr>
            </w:pPr>
            <w:r w:rsidRPr="00E52BB1">
              <w:rPr>
                <w:rFonts w:ascii="Times New Roman" w:eastAsia="Times New Roman" w:hAnsi="Times New Roman" w:cs="Times New Roman"/>
                <w:sz w:val="24"/>
                <w:szCs w:val="24"/>
                <w:lang w:eastAsia="ru-RU"/>
              </w:rPr>
              <w:t>М. Мишустин</w:t>
            </w:r>
          </w:p>
        </w:tc>
      </w:tr>
    </w:tbl>
    <w:p w:rsidR="00E52BB1" w:rsidRPr="00E52BB1" w:rsidRDefault="00E52BB1" w:rsidP="00E52BB1">
      <w:pPr>
        <w:shd w:val="clear" w:color="auto" w:fill="FFFFFF"/>
        <w:spacing w:after="255" w:line="270" w:lineRule="atLeast"/>
        <w:rPr>
          <w:rFonts w:ascii="Arial" w:eastAsia="Times New Roman" w:hAnsi="Arial" w:cs="Arial"/>
          <w:color w:val="333333"/>
          <w:sz w:val="23"/>
          <w:szCs w:val="23"/>
          <w:lang w:eastAsia="ru-RU"/>
        </w:rPr>
      </w:pPr>
      <w:r w:rsidRPr="00E52BB1">
        <w:rPr>
          <w:rFonts w:ascii="Arial" w:eastAsia="Times New Roman" w:hAnsi="Arial" w:cs="Arial"/>
          <w:color w:val="333333"/>
          <w:sz w:val="23"/>
          <w:szCs w:val="23"/>
          <w:lang w:eastAsia="ru-RU"/>
        </w:rPr>
        <w:t>УТВЕРЖДЕНЫ</w:t>
      </w:r>
      <w:r w:rsidRPr="00E52BB1">
        <w:rPr>
          <w:rFonts w:ascii="Arial" w:eastAsia="Times New Roman" w:hAnsi="Arial" w:cs="Arial"/>
          <w:color w:val="333333"/>
          <w:sz w:val="23"/>
          <w:szCs w:val="23"/>
          <w:lang w:eastAsia="ru-RU"/>
        </w:rPr>
        <w:br/>
      </w:r>
      <w:hyperlink r:id="rId6" w:anchor="0" w:history="1">
        <w:r w:rsidRPr="00E52BB1">
          <w:rPr>
            <w:rFonts w:ascii="Arial" w:eastAsia="Times New Roman" w:hAnsi="Arial" w:cs="Arial"/>
            <w:color w:val="808080"/>
            <w:sz w:val="23"/>
            <w:szCs w:val="23"/>
            <w:u w:val="single"/>
            <w:bdr w:val="none" w:sz="0" w:space="0" w:color="auto" w:frame="1"/>
            <w:lang w:eastAsia="ru-RU"/>
          </w:rPr>
          <w:t>постановлением</w:t>
        </w:r>
      </w:hyperlink>
      <w:r w:rsidRPr="00E52BB1">
        <w:rPr>
          <w:rFonts w:ascii="Arial" w:eastAsia="Times New Roman" w:hAnsi="Arial" w:cs="Arial"/>
          <w:color w:val="333333"/>
          <w:sz w:val="23"/>
          <w:szCs w:val="23"/>
          <w:lang w:eastAsia="ru-RU"/>
        </w:rPr>
        <w:t> Правительства</w:t>
      </w:r>
      <w:r w:rsidRPr="00E52BB1">
        <w:rPr>
          <w:rFonts w:ascii="Arial" w:eastAsia="Times New Roman" w:hAnsi="Arial" w:cs="Arial"/>
          <w:color w:val="333333"/>
          <w:sz w:val="23"/>
          <w:szCs w:val="23"/>
          <w:lang w:eastAsia="ru-RU"/>
        </w:rPr>
        <w:br/>
        <w:t>Российской Федерации</w:t>
      </w:r>
      <w:r w:rsidRPr="00E52BB1">
        <w:rPr>
          <w:rFonts w:ascii="Arial" w:eastAsia="Times New Roman" w:hAnsi="Arial" w:cs="Arial"/>
          <w:color w:val="333333"/>
          <w:sz w:val="23"/>
          <w:szCs w:val="23"/>
          <w:lang w:eastAsia="ru-RU"/>
        </w:rPr>
        <w:br/>
        <w:t>от 20 июня 2020 г. N 900</w:t>
      </w:r>
    </w:p>
    <w:p w:rsidR="00E52BB1" w:rsidRPr="00E52BB1" w:rsidRDefault="00E52BB1" w:rsidP="00E52BB1">
      <w:pPr>
        <w:shd w:val="clear" w:color="auto" w:fill="FFFFFF"/>
        <w:spacing w:after="255" w:line="270" w:lineRule="atLeast"/>
        <w:outlineLvl w:val="2"/>
        <w:rPr>
          <w:rFonts w:ascii="Arial" w:eastAsia="Times New Roman" w:hAnsi="Arial" w:cs="Arial"/>
          <w:b/>
          <w:bCs/>
          <w:color w:val="333333"/>
          <w:sz w:val="26"/>
          <w:szCs w:val="26"/>
          <w:lang w:eastAsia="ru-RU"/>
        </w:rPr>
      </w:pPr>
      <w:r w:rsidRPr="00E52BB1">
        <w:rPr>
          <w:rFonts w:ascii="Arial" w:eastAsia="Times New Roman" w:hAnsi="Arial" w:cs="Arial"/>
          <w:b/>
          <w:bCs/>
          <w:color w:val="333333"/>
          <w:sz w:val="26"/>
          <w:szCs w:val="26"/>
          <w:lang w:eastAsia="ru-RU"/>
        </w:rPr>
        <w:t>Изменения,</w:t>
      </w:r>
      <w:r w:rsidRPr="00E52BB1">
        <w:rPr>
          <w:rFonts w:ascii="Arial" w:eastAsia="Times New Roman" w:hAnsi="Arial" w:cs="Arial"/>
          <w:b/>
          <w:bCs/>
          <w:color w:val="333333"/>
          <w:sz w:val="26"/>
          <w:szCs w:val="26"/>
          <w:lang w:eastAsia="ru-RU"/>
        </w:rPr>
        <w:br/>
        <w:t>которые вносятся в государственную программу</w:t>
      </w:r>
      <w:r w:rsidRPr="00E52BB1">
        <w:rPr>
          <w:rFonts w:ascii="Arial" w:eastAsia="Times New Roman" w:hAnsi="Arial" w:cs="Arial"/>
          <w:b/>
          <w:bCs/>
          <w:color w:val="333333"/>
          <w:sz w:val="26"/>
          <w:szCs w:val="26"/>
          <w:lang w:eastAsia="ru-RU"/>
        </w:rPr>
        <w:br/>
        <w:t>Российской Федерации "Развитие образования"</w:t>
      </w:r>
    </w:p>
    <w:p w:rsidR="00E52BB1" w:rsidRPr="00E52BB1" w:rsidRDefault="00E52BB1" w:rsidP="00E52BB1">
      <w:pPr>
        <w:shd w:val="clear" w:color="auto" w:fill="FFFFFF"/>
        <w:spacing w:after="255" w:line="270" w:lineRule="atLeast"/>
        <w:rPr>
          <w:rFonts w:ascii="Arial" w:eastAsia="Times New Roman" w:hAnsi="Arial" w:cs="Arial"/>
          <w:color w:val="333333"/>
          <w:sz w:val="23"/>
          <w:szCs w:val="23"/>
          <w:lang w:eastAsia="ru-RU"/>
        </w:rPr>
      </w:pPr>
      <w:r w:rsidRPr="00E52BB1">
        <w:rPr>
          <w:rFonts w:ascii="Arial" w:eastAsia="Times New Roman" w:hAnsi="Arial" w:cs="Arial"/>
          <w:color w:val="333333"/>
          <w:sz w:val="23"/>
          <w:szCs w:val="23"/>
          <w:lang w:eastAsia="ru-RU"/>
        </w:rPr>
        <w:t>1. Позицию паспорта Программы, касающуюся приложений к Программе, дополнить абзацем следующего содержания:</w:t>
      </w:r>
    </w:p>
    <w:p w:rsidR="00E52BB1" w:rsidRPr="00E52BB1" w:rsidRDefault="00E52BB1" w:rsidP="00E52BB1">
      <w:pPr>
        <w:shd w:val="clear" w:color="auto" w:fill="FFFFFF"/>
        <w:spacing w:after="255" w:line="270" w:lineRule="atLeast"/>
        <w:rPr>
          <w:rFonts w:ascii="Arial" w:eastAsia="Times New Roman" w:hAnsi="Arial" w:cs="Arial"/>
          <w:color w:val="333333"/>
          <w:sz w:val="23"/>
          <w:szCs w:val="23"/>
          <w:lang w:eastAsia="ru-RU"/>
        </w:rPr>
      </w:pPr>
      <w:r w:rsidRPr="00E52BB1">
        <w:rPr>
          <w:rFonts w:ascii="Arial" w:eastAsia="Times New Roman" w:hAnsi="Arial" w:cs="Arial"/>
          <w:color w:val="333333"/>
          <w:sz w:val="23"/>
          <w:szCs w:val="23"/>
          <w:lang w:eastAsia="ru-RU"/>
        </w:rPr>
        <w:t>"</w:t>
      </w:r>
      <w:hyperlink r:id="rId7" w:anchor="29000" w:history="1">
        <w:r w:rsidRPr="00E52BB1">
          <w:rPr>
            <w:rFonts w:ascii="Arial" w:eastAsia="Times New Roman" w:hAnsi="Arial" w:cs="Arial"/>
            <w:color w:val="808080"/>
            <w:sz w:val="23"/>
            <w:szCs w:val="23"/>
            <w:u w:val="single"/>
            <w:bdr w:val="none" w:sz="0" w:space="0" w:color="auto" w:frame="1"/>
            <w:lang w:eastAsia="ru-RU"/>
          </w:rPr>
          <w:t>приложение N 29</w:t>
        </w:r>
      </w:hyperlink>
      <w:r w:rsidRPr="00E52BB1">
        <w:rPr>
          <w:rFonts w:ascii="Arial" w:eastAsia="Times New Roman" w:hAnsi="Arial" w:cs="Arial"/>
          <w:color w:val="333333"/>
          <w:sz w:val="23"/>
          <w:szCs w:val="23"/>
          <w:lang w:eastAsia="ru-RU"/>
        </w:rPr>
        <w:t> "Правила предоставления и распределения субсидий из федерального бюджета бюджетам субъектов Российской Федерации на софинансирование расходных обязательств субъектов Российской Федерации, возникающих при реализации государственных программ субъектов Российской Федерации, предусматривающих мероприятия по организации бесплатного горячего питания обучающихся, получающих начальное общее образование в государственных образовательных организациях субъекта Российской Федерации (муниципальных образовательных организациях)".</w:t>
      </w:r>
    </w:p>
    <w:p w:rsidR="00E52BB1" w:rsidRPr="00E52BB1" w:rsidRDefault="00E52BB1" w:rsidP="00E52BB1">
      <w:pPr>
        <w:shd w:val="clear" w:color="auto" w:fill="FFFFFF"/>
        <w:spacing w:after="255" w:line="270" w:lineRule="atLeast"/>
        <w:rPr>
          <w:rFonts w:ascii="Arial" w:eastAsia="Times New Roman" w:hAnsi="Arial" w:cs="Arial"/>
          <w:color w:val="333333"/>
          <w:sz w:val="23"/>
          <w:szCs w:val="23"/>
          <w:lang w:eastAsia="ru-RU"/>
        </w:rPr>
      </w:pPr>
      <w:r w:rsidRPr="00E52BB1">
        <w:rPr>
          <w:rFonts w:ascii="Arial" w:eastAsia="Times New Roman" w:hAnsi="Arial" w:cs="Arial"/>
          <w:color w:val="333333"/>
          <w:sz w:val="23"/>
          <w:szCs w:val="23"/>
          <w:lang w:eastAsia="ru-RU"/>
        </w:rPr>
        <w:lastRenderedPageBreak/>
        <w:t>2. Дополнить приложением N 29 следующего содержания:</w:t>
      </w:r>
    </w:p>
    <w:p w:rsidR="00E52BB1" w:rsidRPr="00E52BB1" w:rsidRDefault="00E52BB1" w:rsidP="00E52BB1">
      <w:pPr>
        <w:shd w:val="clear" w:color="auto" w:fill="FFFFFF"/>
        <w:spacing w:after="255" w:line="270" w:lineRule="atLeast"/>
        <w:rPr>
          <w:rFonts w:ascii="Arial" w:eastAsia="Times New Roman" w:hAnsi="Arial" w:cs="Arial"/>
          <w:color w:val="333333"/>
          <w:sz w:val="23"/>
          <w:szCs w:val="23"/>
          <w:lang w:eastAsia="ru-RU"/>
        </w:rPr>
      </w:pPr>
      <w:r w:rsidRPr="00E52BB1">
        <w:rPr>
          <w:rFonts w:ascii="Arial" w:eastAsia="Times New Roman" w:hAnsi="Arial" w:cs="Arial"/>
          <w:color w:val="333333"/>
          <w:sz w:val="23"/>
          <w:szCs w:val="23"/>
          <w:lang w:eastAsia="ru-RU"/>
        </w:rPr>
        <w:t>"ПРИЛОЖЕНИЕ N 29</w:t>
      </w:r>
      <w:r w:rsidRPr="00E52BB1">
        <w:rPr>
          <w:rFonts w:ascii="Arial" w:eastAsia="Times New Roman" w:hAnsi="Arial" w:cs="Arial"/>
          <w:color w:val="333333"/>
          <w:sz w:val="23"/>
          <w:szCs w:val="23"/>
          <w:lang w:eastAsia="ru-RU"/>
        </w:rPr>
        <w:br/>
        <w:t>к государственной программе</w:t>
      </w:r>
      <w:r w:rsidRPr="00E52BB1">
        <w:rPr>
          <w:rFonts w:ascii="Arial" w:eastAsia="Times New Roman" w:hAnsi="Arial" w:cs="Arial"/>
          <w:color w:val="333333"/>
          <w:sz w:val="23"/>
          <w:szCs w:val="23"/>
          <w:lang w:eastAsia="ru-RU"/>
        </w:rPr>
        <w:br/>
        <w:t>Российской Федерации</w:t>
      </w:r>
      <w:r w:rsidRPr="00E52BB1">
        <w:rPr>
          <w:rFonts w:ascii="Arial" w:eastAsia="Times New Roman" w:hAnsi="Arial" w:cs="Arial"/>
          <w:color w:val="333333"/>
          <w:sz w:val="23"/>
          <w:szCs w:val="23"/>
          <w:lang w:eastAsia="ru-RU"/>
        </w:rPr>
        <w:br/>
        <w:t>"Развитие образования"</w:t>
      </w:r>
    </w:p>
    <w:p w:rsidR="00E52BB1" w:rsidRPr="00E52BB1" w:rsidRDefault="00E52BB1" w:rsidP="00E52BB1">
      <w:pPr>
        <w:shd w:val="clear" w:color="auto" w:fill="FFFFFF"/>
        <w:spacing w:after="255" w:line="270" w:lineRule="atLeast"/>
        <w:outlineLvl w:val="2"/>
        <w:rPr>
          <w:rFonts w:ascii="Arial" w:eastAsia="Times New Roman" w:hAnsi="Arial" w:cs="Arial"/>
          <w:b/>
          <w:bCs/>
          <w:color w:val="333333"/>
          <w:sz w:val="26"/>
          <w:szCs w:val="26"/>
          <w:lang w:eastAsia="ru-RU"/>
        </w:rPr>
      </w:pPr>
      <w:r w:rsidRPr="00E52BB1">
        <w:rPr>
          <w:rFonts w:ascii="Arial" w:eastAsia="Times New Roman" w:hAnsi="Arial" w:cs="Arial"/>
          <w:b/>
          <w:bCs/>
          <w:color w:val="333333"/>
          <w:sz w:val="26"/>
          <w:szCs w:val="26"/>
          <w:lang w:eastAsia="ru-RU"/>
        </w:rPr>
        <w:t>Правила</w:t>
      </w:r>
      <w:r w:rsidRPr="00E52BB1">
        <w:rPr>
          <w:rFonts w:ascii="Arial" w:eastAsia="Times New Roman" w:hAnsi="Arial" w:cs="Arial"/>
          <w:b/>
          <w:bCs/>
          <w:color w:val="333333"/>
          <w:sz w:val="26"/>
          <w:szCs w:val="26"/>
          <w:lang w:eastAsia="ru-RU"/>
        </w:rPr>
        <w:br/>
        <w:t>предоставления и распределения субсидий из федерального бюджета бюджетам субъектов Российской Федерации на софинансирование расходных обязательств субъектов Российской Федерации, возникающих при реализации государственных программ субъектов Российской Федерации, предусматривающих мероприятия по организации бесплатного горячего питания обучающихся, получающих начальное общее образование в государственных образовательных организациях субъекта Российской Федерации (муниципальных образовательных организациях)</w:t>
      </w:r>
    </w:p>
    <w:p w:rsidR="00E52BB1" w:rsidRPr="00E52BB1" w:rsidRDefault="00E52BB1" w:rsidP="00E52BB1">
      <w:pPr>
        <w:shd w:val="clear" w:color="auto" w:fill="FFFFFF"/>
        <w:spacing w:after="255" w:line="270" w:lineRule="atLeast"/>
        <w:rPr>
          <w:rFonts w:ascii="Arial" w:eastAsia="Times New Roman" w:hAnsi="Arial" w:cs="Arial"/>
          <w:color w:val="333333"/>
          <w:sz w:val="23"/>
          <w:szCs w:val="23"/>
          <w:lang w:eastAsia="ru-RU"/>
        </w:rPr>
      </w:pPr>
      <w:r w:rsidRPr="00E52BB1">
        <w:rPr>
          <w:rFonts w:ascii="Arial" w:eastAsia="Times New Roman" w:hAnsi="Arial" w:cs="Arial"/>
          <w:color w:val="333333"/>
          <w:sz w:val="23"/>
          <w:szCs w:val="23"/>
          <w:lang w:eastAsia="ru-RU"/>
        </w:rPr>
        <w:t>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на софинансирование расходных обязательств субъектов Российской Федерации, возникающих при реализации мероприятий государственных программ субъектов Российской Федерации по организации бесплатного горячего питания обучающихся, получающих начальное общее образование в государственных образовательных организациях субъекта Российской Федерации (муниципальных образовательных организациях), в рамках государственной программы Российской Федерации "Развитие образования" (далее соответственно - субсидия, государственные и муниципальные образовательные организации).</w:t>
      </w:r>
    </w:p>
    <w:p w:rsidR="00E52BB1" w:rsidRPr="00E52BB1" w:rsidRDefault="00E52BB1" w:rsidP="00E52BB1">
      <w:pPr>
        <w:shd w:val="clear" w:color="auto" w:fill="FFFFFF"/>
        <w:spacing w:after="255" w:line="270" w:lineRule="atLeast"/>
        <w:rPr>
          <w:rFonts w:ascii="Arial" w:eastAsia="Times New Roman" w:hAnsi="Arial" w:cs="Arial"/>
          <w:color w:val="333333"/>
          <w:sz w:val="23"/>
          <w:szCs w:val="23"/>
          <w:lang w:eastAsia="ru-RU"/>
        </w:rPr>
      </w:pPr>
      <w:r w:rsidRPr="00E52BB1">
        <w:rPr>
          <w:rFonts w:ascii="Arial" w:eastAsia="Times New Roman" w:hAnsi="Arial" w:cs="Arial"/>
          <w:color w:val="333333"/>
          <w:sz w:val="23"/>
          <w:szCs w:val="23"/>
          <w:lang w:eastAsia="ru-RU"/>
        </w:rPr>
        <w:t>2. Субсидии предоставляются в пределах лимитов бюджетных обязательств, доведенных в установленном порядке до Министерства просвещения Российской Федерации как получателя средств федерального бюджета на предоставление субсидий на цели, указанные в </w:t>
      </w:r>
      <w:hyperlink r:id="rId8" w:anchor="29001" w:history="1">
        <w:r w:rsidRPr="00E52BB1">
          <w:rPr>
            <w:rFonts w:ascii="Arial" w:eastAsia="Times New Roman" w:hAnsi="Arial" w:cs="Arial"/>
            <w:color w:val="808080"/>
            <w:sz w:val="23"/>
            <w:szCs w:val="23"/>
            <w:u w:val="single"/>
            <w:bdr w:val="none" w:sz="0" w:space="0" w:color="auto" w:frame="1"/>
            <w:lang w:eastAsia="ru-RU"/>
          </w:rPr>
          <w:t>пункте 1</w:t>
        </w:r>
      </w:hyperlink>
      <w:r w:rsidRPr="00E52BB1">
        <w:rPr>
          <w:rFonts w:ascii="Arial" w:eastAsia="Times New Roman" w:hAnsi="Arial" w:cs="Arial"/>
          <w:color w:val="333333"/>
          <w:sz w:val="23"/>
          <w:szCs w:val="23"/>
          <w:lang w:eastAsia="ru-RU"/>
        </w:rPr>
        <w:t> настоящих Правил.</w:t>
      </w:r>
    </w:p>
    <w:p w:rsidR="00E52BB1" w:rsidRPr="00E52BB1" w:rsidRDefault="00E52BB1" w:rsidP="00E52BB1">
      <w:pPr>
        <w:shd w:val="clear" w:color="auto" w:fill="FFFFFF"/>
        <w:spacing w:after="255" w:line="270" w:lineRule="atLeast"/>
        <w:rPr>
          <w:rFonts w:ascii="Arial" w:eastAsia="Times New Roman" w:hAnsi="Arial" w:cs="Arial"/>
          <w:color w:val="333333"/>
          <w:sz w:val="23"/>
          <w:szCs w:val="23"/>
          <w:lang w:eastAsia="ru-RU"/>
        </w:rPr>
      </w:pPr>
      <w:r w:rsidRPr="00E52BB1">
        <w:rPr>
          <w:rFonts w:ascii="Arial" w:eastAsia="Times New Roman" w:hAnsi="Arial" w:cs="Arial"/>
          <w:color w:val="333333"/>
          <w:sz w:val="23"/>
          <w:szCs w:val="23"/>
          <w:lang w:eastAsia="ru-RU"/>
        </w:rPr>
        <w:t>3. Субсидии предоставляются при соблюдении следующих условий:</w:t>
      </w:r>
    </w:p>
    <w:p w:rsidR="00E52BB1" w:rsidRPr="00E52BB1" w:rsidRDefault="00E52BB1" w:rsidP="00E52BB1">
      <w:pPr>
        <w:shd w:val="clear" w:color="auto" w:fill="FFFFFF"/>
        <w:spacing w:after="255" w:line="270" w:lineRule="atLeast"/>
        <w:rPr>
          <w:rFonts w:ascii="Arial" w:eastAsia="Times New Roman" w:hAnsi="Arial" w:cs="Arial"/>
          <w:color w:val="333333"/>
          <w:sz w:val="23"/>
          <w:szCs w:val="23"/>
          <w:lang w:eastAsia="ru-RU"/>
        </w:rPr>
      </w:pPr>
      <w:r w:rsidRPr="00E52BB1">
        <w:rPr>
          <w:rFonts w:ascii="Arial" w:eastAsia="Times New Roman" w:hAnsi="Arial" w:cs="Arial"/>
          <w:color w:val="333333"/>
          <w:sz w:val="23"/>
          <w:szCs w:val="23"/>
          <w:lang w:eastAsia="ru-RU"/>
        </w:rPr>
        <w:t>а) наличие правовых актов субъекта Российской Федерации, утверждающих перечень мероприятий, в целях софинансирования которых предоставляется субсидия, в соответствии с требованиями нормативных правовых актов Российской Федерации;</w:t>
      </w:r>
    </w:p>
    <w:p w:rsidR="00E52BB1" w:rsidRPr="00E52BB1" w:rsidRDefault="00E52BB1" w:rsidP="00E52BB1">
      <w:pPr>
        <w:shd w:val="clear" w:color="auto" w:fill="FFFFFF"/>
        <w:spacing w:after="255" w:line="270" w:lineRule="atLeast"/>
        <w:rPr>
          <w:rFonts w:ascii="Arial" w:eastAsia="Times New Roman" w:hAnsi="Arial" w:cs="Arial"/>
          <w:color w:val="333333"/>
          <w:sz w:val="23"/>
          <w:szCs w:val="23"/>
          <w:lang w:eastAsia="ru-RU"/>
        </w:rPr>
      </w:pPr>
      <w:r w:rsidRPr="00E52BB1">
        <w:rPr>
          <w:rFonts w:ascii="Arial" w:eastAsia="Times New Roman" w:hAnsi="Arial" w:cs="Arial"/>
          <w:color w:val="333333"/>
          <w:sz w:val="23"/>
          <w:szCs w:val="23"/>
          <w:lang w:eastAsia="ru-RU"/>
        </w:rP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w:t>
      </w:r>
    </w:p>
    <w:p w:rsidR="00E52BB1" w:rsidRPr="00E52BB1" w:rsidRDefault="00E52BB1" w:rsidP="00E52BB1">
      <w:pPr>
        <w:shd w:val="clear" w:color="auto" w:fill="FFFFFF"/>
        <w:spacing w:after="255" w:line="270" w:lineRule="atLeast"/>
        <w:rPr>
          <w:rFonts w:ascii="Arial" w:eastAsia="Times New Roman" w:hAnsi="Arial" w:cs="Arial"/>
          <w:color w:val="333333"/>
          <w:sz w:val="23"/>
          <w:szCs w:val="23"/>
          <w:lang w:eastAsia="ru-RU"/>
        </w:rPr>
      </w:pPr>
      <w:r w:rsidRPr="00E52BB1">
        <w:rPr>
          <w:rFonts w:ascii="Arial" w:eastAsia="Times New Roman" w:hAnsi="Arial" w:cs="Arial"/>
          <w:color w:val="333333"/>
          <w:sz w:val="23"/>
          <w:szCs w:val="23"/>
          <w:lang w:eastAsia="ru-RU"/>
        </w:rPr>
        <w:t xml:space="preserve">в) заключение между Министерством просвещения Российской Федерации и высшим исполнительным органом государственной власти субъекта Российской Федерации соглашения о предоставлении субсидии из федерального бюджета бюджету субъекта Российской Федерации в соответствии с пунктом 10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w:t>
      </w:r>
      <w:r w:rsidRPr="00E52BB1">
        <w:rPr>
          <w:rFonts w:ascii="Arial" w:eastAsia="Times New Roman" w:hAnsi="Arial" w:cs="Arial"/>
          <w:color w:val="333333"/>
          <w:sz w:val="23"/>
          <w:szCs w:val="23"/>
          <w:lang w:eastAsia="ru-RU"/>
        </w:rPr>
        <w:lastRenderedPageBreak/>
        <w:t>предоставлении и распределении субсидий из федерального бюджета бюджетам субъектов Российской Федерации" (далее соответственно - соглашение, Правила формирования, предоставления и распределения субсидий).</w:t>
      </w:r>
    </w:p>
    <w:p w:rsidR="00E52BB1" w:rsidRPr="00E52BB1" w:rsidRDefault="00E52BB1" w:rsidP="00E52BB1">
      <w:pPr>
        <w:shd w:val="clear" w:color="auto" w:fill="FFFFFF"/>
        <w:spacing w:after="255" w:line="270" w:lineRule="atLeast"/>
        <w:rPr>
          <w:rFonts w:ascii="Arial" w:eastAsia="Times New Roman" w:hAnsi="Arial" w:cs="Arial"/>
          <w:color w:val="333333"/>
          <w:sz w:val="23"/>
          <w:szCs w:val="23"/>
          <w:lang w:eastAsia="ru-RU"/>
        </w:rPr>
      </w:pPr>
      <w:r w:rsidRPr="00E52BB1">
        <w:rPr>
          <w:rFonts w:ascii="Arial" w:eastAsia="Times New Roman" w:hAnsi="Arial" w:cs="Arial"/>
          <w:color w:val="333333"/>
          <w:sz w:val="23"/>
          <w:szCs w:val="23"/>
          <w:lang w:eastAsia="ru-RU"/>
        </w:rPr>
        <w:t>4. Субсидии предоставляются бюджетам субъектов Российской Федерации на основании заявок высших исполнительных органов государственной власти субъектов Российской Федерации (далее - заявка).</w:t>
      </w:r>
    </w:p>
    <w:p w:rsidR="00E52BB1" w:rsidRPr="00E52BB1" w:rsidRDefault="00E52BB1" w:rsidP="00E52BB1">
      <w:pPr>
        <w:shd w:val="clear" w:color="auto" w:fill="FFFFFF"/>
        <w:spacing w:after="255" w:line="270" w:lineRule="atLeast"/>
        <w:rPr>
          <w:rFonts w:ascii="Arial" w:eastAsia="Times New Roman" w:hAnsi="Arial" w:cs="Arial"/>
          <w:color w:val="333333"/>
          <w:sz w:val="23"/>
          <w:szCs w:val="23"/>
          <w:lang w:eastAsia="ru-RU"/>
        </w:rPr>
      </w:pPr>
      <w:r w:rsidRPr="00E52BB1">
        <w:rPr>
          <w:rFonts w:ascii="Arial" w:eastAsia="Times New Roman" w:hAnsi="Arial" w:cs="Arial"/>
          <w:color w:val="333333"/>
          <w:sz w:val="23"/>
          <w:szCs w:val="23"/>
          <w:lang w:eastAsia="ru-RU"/>
        </w:rPr>
        <w:t>Критериями отбора субъектов Российской Федерации для предоставления субсидии являются:</w:t>
      </w:r>
    </w:p>
    <w:p w:rsidR="00E52BB1" w:rsidRPr="00E52BB1" w:rsidRDefault="00E52BB1" w:rsidP="00E52BB1">
      <w:pPr>
        <w:shd w:val="clear" w:color="auto" w:fill="FFFFFF"/>
        <w:spacing w:after="255" w:line="270" w:lineRule="atLeast"/>
        <w:rPr>
          <w:rFonts w:ascii="Arial" w:eastAsia="Times New Roman" w:hAnsi="Arial" w:cs="Arial"/>
          <w:color w:val="333333"/>
          <w:sz w:val="23"/>
          <w:szCs w:val="23"/>
          <w:lang w:eastAsia="ru-RU"/>
        </w:rPr>
      </w:pPr>
      <w:r w:rsidRPr="00E52BB1">
        <w:rPr>
          <w:rFonts w:ascii="Arial" w:eastAsia="Times New Roman" w:hAnsi="Arial" w:cs="Arial"/>
          <w:color w:val="333333"/>
          <w:sz w:val="23"/>
          <w:szCs w:val="23"/>
          <w:lang w:eastAsia="ru-RU"/>
        </w:rPr>
        <w:t>а) наличие потребности субъекта Российской Федерации в обеспечении бесплатным горячим питанием обучающихся, получающих начальное общее образование в государственных и муниципальных образовательных организациях;</w:t>
      </w:r>
    </w:p>
    <w:p w:rsidR="00E52BB1" w:rsidRPr="00E52BB1" w:rsidRDefault="00E52BB1" w:rsidP="00E52BB1">
      <w:pPr>
        <w:shd w:val="clear" w:color="auto" w:fill="FFFFFF"/>
        <w:spacing w:after="255" w:line="270" w:lineRule="atLeast"/>
        <w:rPr>
          <w:rFonts w:ascii="Arial" w:eastAsia="Times New Roman" w:hAnsi="Arial" w:cs="Arial"/>
          <w:color w:val="333333"/>
          <w:sz w:val="23"/>
          <w:szCs w:val="23"/>
          <w:lang w:eastAsia="ru-RU"/>
        </w:rPr>
      </w:pPr>
      <w:r w:rsidRPr="00E52BB1">
        <w:rPr>
          <w:rFonts w:ascii="Arial" w:eastAsia="Times New Roman" w:hAnsi="Arial" w:cs="Arial"/>
          <w:color w:val="333333"/>
          <w:sz w:val="23"/>
          <w:szCs w:val="23"/>
          <w:lang w:eastAsia="ru-RU"/>
        </w:rPr>
        <w:t>б) наличие во всех государственных и муниципальных образовательных организациях, расположенных на территории субъекта Российской Федерации и осуществляющих обучение по программам начального общего образования, условий для организации горячего питания обучающихся в соответствии с санитарно-гигиеническими требованиями к организации питания обучающихся в общеобразовательных организациях и другими требованиями к организации питания обучающихся, установленными нормативными правовыми актами Российской Федерации, подтвержденных территориальным органом Федеральной службы по надзору в сфере защиты прав потребителей и благополучия человека по состоянию на 15 июля в 2020 году, с 2021 года - по состоянию на 15 апреля соответствующего года;</w:t>
      </w:r>
    </w:p>
    <w:p w:rsidR="00E52BB1" w:rsidRPr="00E52BB1" w:rsidRDefault="00E52BB1" w:rsidP="00E52BB1">
      <w:pPr>
        <w:shd w:val="clear" w:color="auto" w:fill="FFFFFF"/>
        <w:spacing w:after="255" w:line="270" w:lineRule="atLeast"/>
        <w:rPr>
          <w:rFonts w:ascii="Arial" w:eastAsia="Times New Roman" w:hAnsi="Arial" w:cs="Arial"/>
          <w:color w:val="333333"/>
          <w:sz w:val="23"/>
          <w:szCs w:val="23"/>
          <w:lang w:eastAsia="ru-RU"/>
        </w:rPr>
      </w:pPr>
      <w:r w:rsidRPr="00E52BB1">
        <w:rPr>
          <w:rFonts w:ascii="Arial" w:eastAsia="Times New Roman" w:hAnsi="Arial" w:cs="Arial"/>
          <w:color w:val="333333"/>
          <w:sz w:val="23"/>
          <w:szCs w:val="23"/>
          <w:lang w:eastAsia="ru-RU"/>
        </w:rPr>
        <w:t>в) наличие утвержденного высшим исполнительным органом государственной власти субъекта Российской Федерации или уполномоченным им органом перечня мероприятий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 обеспечивающих охват 100 процентов от числа таких обучающихся в указанных образовательных организациях.</w:t>
      </w:r>
    </w:p>
    <w:p w:rsidR="00E52BB1" w:rsidRPr="00E52BB1" w:rsidRDefault="00E52BB1" w:rsidP="00E52BB1">
      <w:pPr>
        <w:shd w:val="clear" w:color="auto" w:fill="FFFFFF"/>
        <w:spacing w:after="255" w:line="270" w:lineRule="atLeast"/>
        <w:rPr>
          <w:rFonts w:ascii="Arial" w:eastAsia="Times New Roman" w:hAnsi="Arial" w:cs="Arial"/>
          <w:color w:val="333333"/>
          <w:sz w:val="23"/>
          <w:szCs w:val="23"/>
          <w:lang w:eastAsia="ru-RU"/>
        </w:rPr>
      </w:pPr>
      <w:r w:rsidRPr="00E52BB1">
        <w:rPr>
          <w:rFonts w:ascii="Arial" w:eastAsia="Times New Roman" w:hAnsi="Arial" w:cs="Arial"/>
          <w:color w:val="333333"/>
          <w:sz w:val="23"/>
          <w:szCs w:val="23"/>
          <w:lang w:eastAsia="ru-RU"/>
        </w:rPr>
        <w:t>5. Субъекты Российской Федерации, соответствующие критериям, установленным </w:t>
      </w:r>
      <w:hyperlink r:id="rId9" w:anchor="29004" w:history="1">
        <w:r w:rsidRPr="00E52BB1">
          <w:rPr>
            <w:rFonts w:ascii="Arial" w:eastAsia="Times New Roman" w:hAnsi="Arial" w:cs="Arial"/>
            <w:color w:val="808080"/>
            <w:sz w:val="23"/>
            <w:szCs w:val="23"/>
            <w:u w:val="single"/>
            <w:bdr w:val="none" w:sz="0" w:space="0" w:color="auto" w:frame="1"/>
            <w:lang w:eastAsia="ru-RU"/>
          </w:rPr>
          <w:t>пунктом 4</w:t>
        </w:r>
      </w:hyperlink>
      <w:r w:rsidRPr="00E52BB1">
        <w:rPr>
          <w:rFonts w:ascii="Arial" w:eastAsia="Times New Roman" w:hAnsi="Arial" w:cs="Arial"/>
          <w:color w:val="333333"/>
          <w:sz w:val="23"/>
          <w:szCs w:val="23"/>
          <w:lang w:eastAsia="ru-RU"/>
        </w:rPr>
        <w:t> настоящих Правил, представляют заявки в Министерство просвещения Российской Федерации в форме письма руководителя высшего исполнительного органа государственной власти субъекта Российской Федерации (или лица, исполняющего его обязанности), подтверждающего соответствие критериям, в сроки, установленные Министерством просвещения Российской Федерации.</w:t>
      </w:r>
    </w:p>
    <w:p w:rsidR="00E52BB1" w:rsidRPr="00E52BB1" w:rsidRDefault="00E52BB1" w:rsidP="00E52BB1">
      <w:pPr>
        <w:shd w:val="clear" w:color="auto" w:fill="FFFFFF"/>
        <w:spacing w:after="255" w:line="270" w:lineRule="atLeast"/>
        <w:rPr>
          <w:rFonts w:ascii="Arial" w:eastAsia="Times New Roman" w:hAnsi="Arial" w:cs="Arial"/>
          <w:color w:val="333333"/>
          <w:sz w:val="23"/>
          <w:szCs w:val="23"/>
          <w:lang w:eastAsia="ru-RU"/>
        </w:rPr>
      </w:pPr>
      <w:r w:rsidRPr="00E52BB1">
        <w:rPr>
          <w:rFonts w:ascii="Arial" w:eastAsia="Times New Roman" w:hAnsi="Arial" w:cs="Arial"/>
          <w:color w:val="333333"/>
          <w:sz w:val="23"/>
          <w:szCs w:val="23"/>
          <w:lang w:eastAsia="ru-RU"/>
        </w:rPr>
        <w:t>6. Объем бюджетных ассигнований, предусмотренных в бюджете субъекта Российской Федерации на исполнение расходных обязательств, на софинансирование которых предоставляется субсидия, может быть увеличен в одностороннем порядке субъектом Российской Федерации, что не влечет обязательств по увеличению размера субсидии.</w:t>
      </w:r>
    </w:p>
    <w:p w:rsidR="00E52BB1" w:rsidRPr="00E52BB1" w:rsidRDefault="00E52BB1" w:rsidP="00E52BB1">
      <w:pPr>
        <w:shd w:val="clear" w:color="auto" w:fill="FFFFFF"/>
        <w:spacing w:after="255" w:line="270" w:lineRule="atLeast"/>
        <w:rPr>
          <w:rFonts w:ascii="Arial" w:eastAsia="Times New Roman" w:hAnsi="Arial" w:cs="Arial"/>
          <w:color w:val="333333"/>
          <w:sz w:val="23"/>
          <w:szCs w:val="23"/>
          <w:lang w:eastAsia="ru-RU"/>
        </w:rPr>
      </w:pPr>
      <w:r w:rsidRPr="00E52BB1">
        <w:rPr>
          <w:rFonts w:ascii="Arial" w:eastAsia="Times New Roman" w:hAnsi="Arial" w:cs="Arial"/>
          <w:color w:val="333333"/>
          <w:sz w:val="23"/>
          <w:szCs w:val="23"/>
          <w:lang w:eastAsia="ru-RU"/>
        </w:rPr>
        <w:t>7. Размер субсидии, предоставляемой бюджету i-го субъекта Российской Федерации (S</w:t>
      </w:r>
      <w:r w:rsidRPr="00E52BB1">
        <w:rPr>
          <w:rFonts w:ascii="Arial" w:eastAsia="Times New Roman" w:hAnsi="Arial" w:cs="Arial"/>
          <w:color w:val="333333"/>
          <w:sz w:val="20"/>
          <w:szCs w:val="20"/>
          <w:vertAlign w:val="subscript"/>
          <w:lang w:eastAsia="ru-RU"/>
        </w:rPr>
        <w:t>i</w:t>
      </w:r>
      <w:r w:rsidRPr="00E52BB1">
        <w:rPr>
          <w:rFonts w:ascii="Arial" w:eastAsia="Times New Roman" w:hAnsi="Arial" w:cs="Arial"/>
          <w:color w:val="333333"/>
          <w:sz w:val="23"/>
          <w:szCs w:val="23"/>
          <w:lang w:eastAsia="ru-RU"/>
        </w:rPr>
        <w:t>), определяется по формуле:</w:t>
      </w:r>
    </w:p>
    <w:p w:rsidR="00E52BB1" w:rsidRPr="00E52BB1" w:rsidRDefault="00E52BB1" w:rsidP="00E52BB1">
      <w:pPr>
        <w:shd w:val="clear" w:color="auto" w:fill="FFFFFF"/>
        <w:spacing w:after="255" w:line="270" w:lineRule="atLeast"/>
        <w:rPr>
          <w:rFonts w:ascii="Arial" w:eastAsia="Times New Roman" w:hAnsi="Arial" w:cs="Arial"/>
          <w:color w:val="333333"/>
          <w:sz w:val="23"/>
          <w:szCs w:val="23"/>
          <w:lang w:eastAsia="ru-RU"/>
        </w:rPr>
      </w:pPr>
      <w:r>
        <w:rPr>
          <w:rFonts w:ascii="Arial" w:eastAsia="Times New Roman" w:hAnsi="Arial" w:cs="Arial"/>
          <w:noProof/>
          <w:color w:val="333333"/>
          <w:sz w:val="23"/>
          <w:szCs w:val="23"/>
          <w:lang w:eastAsia="ru-RU"/>
        </w:rPr>
        <w:drawing>
          <wp:inline distT="0" distB="0" distL="0" distR="0">
            <wp:extent cx="1828800" cy="146685"/>
            <wp:effectExtent l="0" t="0" r="0" b="5715"/>
            <wp:docPr id="17" name="Рисунок 17" descr="https://www.garant.ru/files/9/9/1381499/pict124-741927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garant.ru/files/9/9/1381499/pict124-74192718.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0" cy="146685"/>
                    </a:xfrm>
                    <a:prstGeom prst="rect">
                      <a:avLst/>
                    </a:prstGeom>
                    <a:noFill/>
                    <a:ln>
                      <a:noFill/>
                    </a:ln>
                  </pic:spPr>
                </pic:pic>
              </a:graphicData>
            </a:graphic>
          </wp:inline>
        </w:drawing>
      </w:r>
      <w:r w:rsidRPr="00E52BB1">
        <w:rPr>
          <w:rFonts w:ascii="Arial" w:eastAsia="Times New Roman" w:hAnsi="Arial" w:cs="Arial"/>
          <w:color w:val="333333"/>
          <w:sz w:val="23"/>
          <w:szCs w:val="23"/>
          <w:lang w:eastAsia="ru-RU"/>
        </w:rPr>
        <w:t> ,</w:t>
      </w:r>
    </w:p>
    <w:p w:rsidR="00E52BB1" w:rsidRPr="00E52BB1" w:rsidRDefault="00E52BB1" w:rsidP="00E52BB1">
      <w:pPr>
        <w:shd w:val="clear" w:color="auto" w:fill="FFFFFF"/>
        <w:spacing w:after="255" w:line="270" w:lineRule="atLeast"/>
        <w:rPr>
          <w:rFonts w:ascii="Arial" w:eastAsia="Times New Roman" w:hAnsi="Arial" w:cs="Arial"/>
          <w:color w:val="333333"/>
          <w:sz w:val="23"/>
          <w:szCs w:val="23"/>
          <w:lang w:eastAsia="ru-RU"/>
        </w:rPr>
      </w:pPr>
      <w:r w:rsidRPr="00E52BB1">
        <w:rPr>
          <w:rFonts w:ascii="Arial" w:eastAsia="Times New Roman" w:hAnsi="Arial" w:cs="Arial"/>
          <w:color w:val="333333"/>
          <w:sz w:val="23"/>
          <w:szCs w:val="23"/>
          <w:lang w:eastAsia="ru-RU"/>
        </w:rPr>
        <w:t>где:</w:t>
      </w:r>
    </w:p>
    <w:p w:rsidR="00E52BB1" w:rsidRPr="00E52BB1" w:rsidRDefault="00E52BB1" w:rsidP="00E52BB1">
      <w:pPr>
        <w:shd w:val="clear" w:color="auto" w:fill="FFFFFF"/>
        <w:spacing w:after="255" w:line="270" w:lineRule="atLeast"/>
        <w:rPr>
          <w:rFonts w:ascii="Arial" w:eastAsia="Times New Roman" w:hAnsi="Arial" w:cs="Arial"/>
          <w:color w:val="333333"/>
          <w:sz w:val="23"/>
          <w:szCs w:val="23"/>
          <w:lang w:eastAsia="ru-RU"/>
        </w:rPr>
      </w:pPr>
      <w:r>
        <w:rPr>
          <w:rFonts w:ascii="Arial" w:eastAsia="Times New Roman" w:hAnsi="Arial" w:cs="Arial"/>
          <w:noProof/>
          <w:color w:val="333333"/>
          <w:sz w:val="23"/>
          <w:szCs w:val="23"/>
          <w:lang w:eastAsia="ru-RU"/>
        </w:rPr>
        <w:lastRenderedPageBreak/>
        <w:drawing>
          <wp:inline distT="0" distB="0" distL="0" distR="0">
            <wp:extent cx="457200" cy="146685"/>
            <wp:effectExtent l="0" t="0" r="0" b="5715"/>
            <wp:docPr id="16" name="Рисунок 16" descr="https://www.garant.ru/files/9/9/1381499/pict125-741927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garant.ru/files/9/9/1381499/pict125-74192718.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146685"/>
                    </a:xfrm>
                    <a:prstGeom prst="rect">
                      <a:avLst/>
                    </a:prstGeom>
                    <a:noFill/>
                    <a:ln>
                      <a:noFill/>
                    </a:ln>
                  </pic:spPr>
                </pic:pic>
              </a:graphicData>
            </a:graphic>
          </wp:inline>
        </w:drawing>
      </w:r>
      <w:r w:rsidRPr="00E52BB1">
        <w:rPr>
          <w:rFonts w:ascii="Arial" w:eastAsia="Times New Roman" w:hAnsi="Arial" w:cs="Arial"/>
          <w:color w:val="333333"/>
          <w:sz w:val="23"/>
          <w:szCs w:val="23"/>
          <w:lang w:eastAsia="ru-RU"/>
        </w:rPr>
        <w:t> - число детодней для обучающихся по программам начального общего образования в i-м субъекте Российской Федерации, рассчитываемое в соответствии с </w:t>
      </w:r>
      <w:hyperlink r:id="rId12" w:anchor="29008" w:history="1">
        <w:r w:rsidRPr="00E52BB1">
          <w:rPr>
            <w:rFonts w:ascii="Arial" w:eastAsia="Times New Roman" w:hAnsi="Arial" w:cs="Arial"/>
            <w:color w:val="808080"/>
            <w:sz w:val="23"/>
            <w:szCs w:val="23"/>
            <w:u w:val="single"/>
            <w:bdr w:val="none" w:sz="0" w:space="0" w:color="auto" w:frame="1"/>
            <w:lang w:eastAsia="ru-RU"/>
          </w:rPr>
          <w:t>пунктом 8</w:t>
        </w:r>
      </w:hyperlink>
      <w:r w:rsidRPr="00E52BB1">
        <w:rPr>
          <w:rFonts w:ascii="Arial" w:eastAsia="Times New Roman" w:hAnsi="Arial" w:cs="Arial"/>
          <w:color w:val="333333"/>
          <w:sz w:val="23"/>
          <w:szCs w:val="23"/>
          <w:lang w:eastAsia="ru-RU"/>
        </w:rPr>
        <w:t> настоящих Правил;</w:t>
      </w:r>
    </w:p>
    <w:p w:rsidR="00E52BB1" w:rsidRPr="00E52BB1" w:rsidRDefault="00E52BB1" w:rsidP="00E52BB1">
      <w:pPr>
        <w:shd w:val="clear" w:color="auto" w:fill="FFFFFF"/>
        <w:spacing w:after="255" w:line="270" w:lineRule="atLeast"/>
        <w:rPr>
          <w:rFonts w:ascii="Arial" w:eastAsia="Times New Roman" w:hAnsi="Arial" w:cs="Arial"/>
          <w:color w:val="333333"/>
          <w:sz w:val="23"/>
          <w:szCs w:val="23"/>
          <w:lang w:eastAsia="ru-RU"/>
        </w:rPr>
      </w:pPr>
      <w:r>
        <w:rPr>
          <w:rFonts w:ascii="Arial" w:eastAsia="Times New Roman" w:hAnsi="Arial" w:cs="Arial"/>
          <w:noProof/>
          <w:color w:val="333333"/>
          <w:sz w:val="23"/>
          <w:szCs w:val="23"/>
          <w:lang w:eastAsia="ru-RU"/>
        </w:rPr>
        <w:drawing>
          <wp:inline distT="0" distB="0" distL="0" distR="0">
            <wp:extent cx="250190" cy="103505"/>
            <wp:effectExtent l="0" t="0" r="0" b="0"/>
            <wp:docPr id="15" name="Рисунок 15" descr="https://www.garant.ru/files/9/9/1381499/pict126-741927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garant.ru/files/9/9/1381499/pict126-74192718.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0190" cy="103505"/>
                    </a:xfrm>
                    <a:prstGeom prst="rect">
                      <a:avLst/>
                    </a:prstGeom>
                    <a:noFill/>
                    <a:ln>
                      <a:noFill/>
                    </a:ln>
                  </pic:spPr>
                </pic:pic>
              </a:graphicData>
            </a:graphic>
          </wp:inline>
        </w:drawing>
      </w:r>
      <w:r w:rsidRPr="00E52BB1">
        <w:rPr>
          <w:rFonts w:ascii="Arial" w:eastAsia="Times New Roman" w:hAnsi="Arial" w:cs="Arial"/>
          <w:color w:val="333333"/>
          <w:sz w:val="23"/>
          <w:szCs w:val="23"/>
          <w:lang w:eastAsia="ru-RU"/>
        </w:rPr>
        <w:t> - средняя стоимость горячего питания на 1 обучающегося по программам начального общего образования в день, рассчитываемая на основании средней по Российской Федерации стоимости среднесуточных наборов пищевых продуктов для организации горячего питания обучающихся по программам начального общего образования, рассчитываемых на основании федерального статистического наблюдения за потребительскими ценами на товары и услуги за год, предшествующий текущему финансовому году;</w:t>
      </w:r>
    </w:p>
    <w:p w:rsidR="00E52BB1" w:rsidRPr="00E52BB1" w:rsidRDefault="00E52BB1" w:rsidP="00E52BB1">
      <w:pPr>
        <w:shd w:val="clear" w:color="auto" w:fill="FFFFFF"/>
        <w:spacing w:after="255" w:line="270" w:lineRule="atLeast"/>
        <w:rPr>
          <w:rFonts w:ascii="Arial" w:eastAsia="Times New Roman" w:hAnsi="Arial" w:cs="Arial"/>
          <w:color w:val="333333"/>
          <w:sz w:val="23"/>
          <w:szCs w:val="23"/>
          <w:lang w:eastAsia="ru-RU"/>
        </w:rPr>
      </w:pPr>
      <w:r>
        <w:rPr>
          <w:rFonts w:ascii="Arial" w:eastAsia="Times New Roman" w:hAnsi="Arial" w:cs="Arial"/>
          <w:noProof/>
          <w:color w:val="333333"/>
          <w:sz w:val="23"/>
          <w:szCs w:val="23"/>
          <w:lang w:eastAsia="ru-RU"/>
        </w:rPr>
        <w:drawing>
          <wp:inline distT="0" distB="0" distL="0" distR="0">
            <wp:extent cx="560705" cy="146685"/>
            <wp:effectExtent l="0" t="0" r="0" b="5715"/>
            <wp:docPr id="14" name="Рисунок 14" descr="https://www.garant.ru/files/9/9/1381499/pict127-741927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garant.ru/files/9/9/1381499/pict127-74192718.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0705" cy="146685"/>
                    </a:xfrm>
                    <a:prstGeom prst="rect">
                      <a:avLst/>
                    </a:prstGeom>
                    <a:noFill/>
                    <a:ln>
                      <a:noFill/>
                    </a:ln>
                  </pic:spPr>
                </pic:pic>
              </a:graphicData>
            </a:graphic>
          </wp:inline>
        </w:drawing>
      </w:r>
      <w:r w:rsidRPr="00E52BB1">
        <w:rPr>
          <w:rFonts w:ascii="Arial" w:eastAsia="Times New Roman" w:hAnsi="Arial" w:cs="Arial"/>
          <w:color w:val="333333"/>
          <w:sz w:val="23"/>
          <w:szCs w:val="23"/>
          <w:lang w:eastAsia="ru-RU"/>
        </w:rPr>
        <w:t> - относительный показатель индекса цен на условный (минимальный) набор продуктов питания в i-м субъекте Российской Федерации, рассчитываемый в соответствии с </w:t>
      </w:r>
      <w:hyperlink r:id="rId15" w:anchor="29009" w:history="1">
        <w:r w:rsidRPr="00E52BB1">
          <w:rPr>
            <w:rFonts w:ascii="Arial" w:eastAsia="Times New Roman" w:hAnsi="Arial" w:cs="Arial"/>
            <w:color w:val="808080"/>
            <w:sz w:val="23"/>
            <w:szCs w:val="23"/>
            <w:u w:val="single"/>
            <w:bdr w:val="none" w:sz="0" w:space="0" w:color="auto" w:frame="1"/>
            <w:lang w:eastAsia="ru-RU"/>
          </w:rPr>
          <w:t>пунктом 9</w:t>
        </w:r>
      </w:hyperlink>
      <w:r w:rsidRPr="00E52BB1">
        <w:rPr>
          <w:rFonts w:ascii="Arial" w:eastAsia="Times New Roman" w:hAnsi="Arial" w:cs="Arial"/>
          <w:color w:val="333333"/>
          <w:sz w:val="23"/>
          <w:szCs w:val="23"/>
          <w:lang w:eastAsia="ru-RU"/>
        </w:rPr>
        <w:t> настоящих Правил;</w:t>
      </w:r>
    </w:p>
    <w:p w:rsidR="00E52BB1" w:rsidRPr="00E52BB1" w:rsidRDefault="00E52BB1" w:rsidP="00E52BB1">
      <w:pPr>
        <w:shd w:val="clear" w:color="auto" w:fill="FFFFFF"/>
        <w:spacing w:after="255" w:line="270" w:lineRule="atLeast"/>
        <w:rPr>
          <w:rFonts w:ascii="Arial" w:eastAsia="Times New Roman" w:hAnsi="Arial" w:cs="Arial"/>
          <w:color w:val="333333"/>
          <w:sz w:val="23"/>
          <w:szCs w:val="23"/>
          <w:lang w:eastAsia="ru-RU"/>
        </w:rPr>
      </w:pPr>
      <w:r w:rsidRPr="00E52BB1">
        <w:rPr>
          <w:rFonts w:ascii="Arial" w:eastAsia="Times New Roman" w:hAnsi="Arial" w:cs="Arial"/>
          <w:color w:val="333333"/>
          <w:sz w:val="23"/>
          <w:szCs w:val="23"/>
          <w:lang w:eastAsia="ru-RU"/>
        </w:rPr>
        <w:t>Z</w:t>
      </w:r>
      <w:r w:rsidRPr="00E52BB1">
        <w:rPr>
          <w:rFonts w:ascii="Arial" w:eastAsia="Times New Roman" w:hAnsi="Arial" w:cs="Arial"/>
          <w:color w:val="333333"/>
          <w:sz w:val="20"/>
          <w:szCs w:val="20"/>
          <w:vertAlign w:val="subscript"/>
          <w:lang w:eastAsia="ru-RU"/>
        </w:rPr>
        <w:t>i</w:t>
      </w:r>
      <w:r w:rsidRPr="00E52BB1">
        <w:rPr>
          <w:rFonts w:ascii="Arial" w:eastAsia="Times New Roman" w:hAnsi="Arial" w:cs="Arial"/>
          <w:color w:val="333333"/>
          <w:sz w:val="23"/>
          <w:szCs w:val="23"/>
          <w:lang w:eastAsia="ru-RU"/>
        </w:rPr>
        <w:t> - предельный уровень софинансирования расходного обязательства i-го субъекта Российской Федерации из федерального бюджета, выраженный в процентах объема указанного расходного обязательства и определяемый в соответствии с пунктом 13 Правил формирования, предоставления и распределения субсидий.</w:t>
      </w:r>
    </w:p>
    <w:p w:rsidR="00E52BB1" w:rsidRPr="00E52BB1" w:rsidRDefault="00E52BB1" w:rsidP="00E52BB1">
      <w:pPr>
        <w:shd w:val="clear" w:color="auto" w:fill="FFFFFF"/>
        <w:spacing w:after="255" w:line="270" w:lineRule="atLeast"/>
        <w:rPr>
          <w:rFonts w:ascii="Arial" w:eastAsia="Times New Roman" w:hAnsi="Arial" w:cs="Arial"/>
          <w:color w:val="333333"/>
          <w:sz w:val="23"/>
          <w:szCs w:val="23"/>
          <w:lang w:eastAsia="ru-RU"/>
        </w:rPr>
      </w:pPr>
      <w:r w:rsidRPr="00E52BB1">
        <w:rPr>
          <w:rFonts w:ascii="Arial" w:eastAsia="Times New Roman" w:hAnsi="Arial" w:cs="Arial"/>
          <w:color w:val="333333"/>
          <w:sz w:val="23"/>
          <w:szCs w:val="23"/>
          <w:lang w:eastAsia="ru-RU"/>
        </w:rPr>
        <w:t>8. Число детодней для обучающихся по программам начального общего образования в i-м субъекте Российской Федерации (</w:t>
      </w:r>
      <w:r>
        <w:rPr>
          <w:rFonts w:ascii="Arial" w:eastAsia="Times New Roman" w:hAnsi="Arial" w:cs="Arial"/>
          <w:noProof/>
          <w:color w:val="333333"/>
          <w:sz w:val="23"/>
          <w:szCs w:val="23"/>
          <w:lang w:eastAsia="ru-RU"/>
        </w:rPr>
        <w:drawing>
          <wp:inline distT="0" distB="0" distL="0" distR="0">
            <wp:extent cx="802005" cy="224155"/>
            <wp:effectExtent l="0" t="0" r="0" b="4445"/>
            <wp:docPr id="13" name="Рисунок 13" descr="https://www.garant.ru/files/9/9/1381499/pict128-741927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garant.ru/files/9/9/1381499/pict128-7419271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02005" cy="224155"/>
                    </a:xfrm>
                    <a:prstGeom prst="rect">
                      <a:avLst/>
                    </a:prstGeom>
                    <a:noFill/>
                    <a:ln>
                      <a:noFill/>
                    </a:ln>
                  </pic:spPr>
                </pic:pic>
              </a:graphicData>
            </a:graphic>
          </wp:inline>
        </w:drawing>
      </w:r>
      <w:r w:rsidRPr="00E52BB1">
        <w:rPr>
          <w:rFonts w:ascii="Arial" w:eastAsia="Times New Roman" w:hAnsi="Arial" w:cs="Arial"/>
          <w:color w:val="333333"/>
          <w:sz w:val="23"/>
          <w:szCs w:val="23"/>
          <w:lang w:eastAsia="ru-RU"/>
        </w:rPr>
        <w:t> </w:t>
      </w:r>
      <w:r>
        <w:rPr>
          <w:rFonts w:ascii="Arial" w:eastAsia="Times New Roman" w:hAnsi="Arial" w:cs="Arial"/>
          <w:noProof/>
          <w:color w:val="333333"/>
          <w:sz w:val="23"/>
          <w:szCs w:val="23"/>
          <w:lang w:eastAsia="ru-RU"/>
        </w:rPr>
        <w:drawing>
          <wp:inline distT="0" distB="0" distL="0" distR="0">
            <wp:extent cx="457200" cy="137795"/>
            <wp:effectExtent l="0" t="0" r="0" b="0"/>
            <wp:docPr id="12" name="Рисунок 12" descr="https://www.garant.ru/files/9/9/1381499/pict129-741927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garant.ru/files/9/9/1381499/pict129-74192718.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137795"/>
                    </a:xfrm>
                    <a:prstGeom prst="rect">
                      <a:avLst/>
                    </a:prstGeom>
                    <a:noFill/>
                    <a:ln>
                      <a:noFill/>
                    </a:ln>
                  </pic:spPr>
                </pic:pic>
              </a:graphicData>
            </a:graphic>
          </wp:inline>
        </w:drawing>
      </w:r>
      <w:r w:rsidRPr="00E52BB1">
        <w:rPr>
          <w:rFonts w:ascii="Arial" w:eastAsia="Times New Roman" w:hAnsi="Arial" w:cs="Arial"/>
          <w:color w:val="333333"/>
          <w:sz w:val="23"/>
          <w:szCs w:val="23"/>
          <w:lang w:eastAsia="ru-RU"/>
        </w:rPr>
        <w:t> ) определяется по формуле:</w:t>
      </w:r>
    </w:p>
    <w:p w:rsidR="00E52BB1" w:rsidRPr="00E52BB1" w:rsidRDefault="00E52BB1" w:rsidP="00E52BB1">
      <w:pPr>
        <w:shd w:val="clear" w:color="auto" w:fill="FFFFFF"/>
        <w:spacing w:after="255" w:line="270" w:lineRule="atLeast"/>
        <w:rPr>
          <w:rFonts w:ascii="Arial" w:eastAsia="Times New Roman" w:hAnsi="Arial" w:cs="Arial"/>
          <w:color w:val="333333"/>
          <w:sz w:val="23"/>
          <w:szCs w:val="23"/>
          <w:lang w:eastAsia="ru-RU"/>
        </w:rPr>
      </w:pPr>
      <w:r>
        <w:rPr>
          <w:rFonts w:ascii="Arial" w:eastAsia="Times New Roman" w:hAnsi="Arial" w:cs="Arial"/>
          <w:noProof/>
          <w:color w:val="333333"/>
          <w:sz w:val="23"/>
          <w:szCs w:val="23"/>
          <w:lang w:eastAsia="ru-RU"/>
        </w:rPr>
        <w:drawing>
          <wp:inline distT="0" distB="0" distL="0" distR="0">
            <wp:extent cx="2898775" cy="215900"/>
            <wp:effectExtent l="0" t="0" r="0" b="0"/>
            <wp:docPr id="11" name="Рисунок 11" descr="https://www.garant.ru/files/9/9/1381499/pict130-741927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garant.ru/files/9/9/1381499/pict130-74192718.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98775" cy="215900"/>
                    </a:xfrm>
                    <a:prstGeom prst="rect">
                      <a:avLst/>
                    </a:prstGeom>
                    <a:noFill/>
                    <a:ln>
                      <a:noFill/>
                    </a:ln>
                  </pic:spPr>
                </pic:pic>
              </a:graphicData>
            </a:graphic>
          </wp:inline>
        </w:drawing>
      </w:r>
      <w:r w:rsidRPr="00E52BB1">
        <w:rPr>
          <w:rFonts w:ascii="Arial" w:eastAsia="Times New Roman" w:hAnsi="Arial" w:cs="Arial"/>
          <w:color w:val="333333"/>
          <w:sz w:val="23"/>
          <w:szCs w:val="23"/>
          <w:lang w:eastAsia="ru-RU"/>
        </w:rPr>
        <w:t> ,</w:t>
      </w:r>
    </w:p>
    <w:p w:rsidR="00E52BB1" w:rsidRPr="00E52BB1" w:rsidRDefault="00E52BB1" w:rsidP="00E52BB1">
      <w:pPr>
        <w:shd w:val="clear" w:color="auto" w:fill="FFFFFF"/>
        <w:spacing w:after="255" w:line="270" w:lineRule="atLeast"/>
        <w:rPr>
          <w:rFonts w:ascii="Arial" w:eastAsia="Times New Roman" w:hAnsi="Arial" w:cs="Arial"/>
          <w:color w:val="333333"/>
          <w:sz w:val="23"/>
          <w:szCs w:val="23"/>
          <w:lang w:eastAsia="ru-RU"/>
        </w:rPr>
      </w:pPr>
      <w:r w:rsidRPr="00E52BB1">
        <w:rPr>
          <w:rFonts w:ascii="Arial" w:eastAsia="Times New Roman" w:hAnsi="Arial" w:cs="Arial"/>
          <w:color w:val="333333"/>
          <w:sz w:val="23"/>
          <w:szCs w:val="23"/>
          <w:lang w:eastAsia="ru-RU"/>
        </w:rPr>
        <w:t>где:</w:t>
      </w:r>
    </w:p>
    <w:p w:rsidR="00E52BB1" w:rsidRPr="00E52BB1" w:rsidRDefault="00E52BB1" w:rsidP="00E52BB1">
      <w:pPr>
        <w:shd w:val="clear" w:color="auto" w:fill="FFFFFF"/>
        <w:spacing w:after="255" w:line="270" w:lineRule="atLeast"/>
        <w:rPr>
          <w:rFonts w:ascii="Arial" w:eastAsia="Times New Roman" w:hAnsi="Arial" w:cs="Arial"/>
          <w:color w:val="333333"/>
          <w:sz w:val="23"/>
          <w:szCs w:val="23"/>
          <w:lang w:eastAsia="ru-RU"/>
        </w:rPr>
      </w:pPr>
      <w:r>
        <w:rPr>
          <w:rFonts w:ascii="Arial" w:eastAsia="Times New Roman" w:hAnsi="Arial" w:cs="Arial"/>
          <w:noProof/>
          <w:color w:val="333333"/>
          <w:sz w:val="23"/>
          <w:szCs w:val="23"/>
          <w:lang w:eastAsia="ru-RU"/>
        </w:rPr>
        <w:drawing>
          <wp:inline distT="0" distB="0" distL="0" distR="0">
            <wp:extent cx="716280" cy="224155"/>
            <wp:effectExtent l="0" t="0" r="7620" b="4445"/>
            <wp:docPr id="10" name="Рисунок 10" descr="https://www.garant.ru/files/9/9/1381499/pict131-741927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garant.ru/files/9/9/1381499/pict131-74192718.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16280" cy="224155"/>
                    </a:xfrm>
                    <a:prstGeom prst="rect">
                      <a:avLst/>
                    </a:prstGeom>
                    <a:noFill/>
                    <a:ln>
                      <a:noFill/>
                    </a:ln>
                  </pic:spPr>
                </pic:pic>
              </a:graphicData>
            </a:graphic>
          </wp:inline>
        </w:drawing>
      </w:r>
      <w:r w:rsidRPr="00E52BB1">
        <w:rPr>
          <w:rFonts w:ascii="Arial" w:eastAsia="Times New Roman" w:hAnsi="Arial" w:cs="Arial"/>
          <w:color w:val="333333"/>
          <w:sz w:val="23"/>
          <w:szCs w:val="23"/>
          <w:lang w:eastAsia="ru-RU"/>
        </w:rPr>
        <w:t> - численность обучающихся в 1-х классах в i-м субъекте Российской Федерации, по данным федерального статистического наблюдения на 1 января текущего финансового года;</w:t>
      </w:r>
    </w:p>
    <w:p w:rsidR="00E52BB1" w:rsidRPr="00E52BB1" w:rsidRDefault="00E52BB1" w:rsidP="00E52BB1">
      <w:pPr>
        <w:shd w:val="clear" w:color="auto" w:fill="FFFFFF"/>
        <w:spacing w:after="255" w:line="270" w:lineRule="atLeast"/>
        <w:rPr>
          <w:rFonts w:ascii="Arial" w:eastAsia="Times New Roman" w:hAnsi="Arial" w:cs="Arial"/>
          <w:color w:val="333333"/>
          <w:sz w:val="23"/>
          <w:szCs w:val="23"/>
          <w:lang w:eastAsia="ru-RU"/>
        </w:rPr>
      </w:pPr>
      <w:r>
        <w:rPr>
          <w:rFonts w:ascii="Arial" w:eastAsia="Times New Roman" w:hAnsi="Arial" w:cs="Arial"/>
          <w:noProof/>
          <w:color w:val="333333"/>
          <w:sz w:val="23"/>
          <w:szCs w:val="23"/>
          <w:lang w:eastAsia="ru-RU"/>
        </w:rPr>
        <w:drawing>
          <wp:inline distT="0" distB="0" distL="0" distR="0">
            <wp:extent cx="724535" cy="241300"/>
            <wp:effectExtent l="0" t="0" r="0" b="6350"/>
            <wp:docPr id="9" name="Рисунок 9" descr="https://www.garant.ru/files/9/9/1381499/pict132-741927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garant.ru/files/9/9/1381499/pict132-74192718.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24535" cy="241300"/>
                    </a:xfrm>
                    <a:prstGeom prst="rect">
                      <a:avLst/>
                    </a:prstGeom>
                    <a:noFill/>
                    <a:ln>
                      <a:noFill/>
                    </a:ln>
                  </pic:spPr>
                </pic:pic>
              </a:graphicData>
            </a:graphic>
          </wp:inline>
        </w:drawing>
      </w:r>
      <w:r w:rsidRPr="00E52BB1">
        <w:rPr>
          <w:rFonts w:ascii="Arial" w:eastAsia="Times New Roman" w:hAnsi="Arial" w:cs="Arial"/>
          <w:color w:val="333333"/>
          <w:sz w:val="23"/>
          <w:szCs w:val="23"/>
          <w:lang w:eastAsia="ru-RU"/>
        </w:rPr>
        <w:t> - количество учебных дней в году для обучающихся в 1-х классах, равное 165 дням в текущем финансовом году;</w:t>
      </w:r>
    </w:p>
    <w:p w:rsidR="00E52BB1" w:rsidRPr="00E52BB1" w:rsidRDefault="00E52BB1" w:rsidP="00E52BB1">
      <w:pPr>
        <w:shd w:val="clear" w:color="auto" w:fill="FFFFFF"/>
        <w:spacing w:after="255" w:line="270" w:lineRule="atLeast"/>
        <w:rPr>
          <w:rFonts w:ascii="Arial" w:eastAsia="Times New Roman" w:hAnsi="Arial" w:cs="Arial"/>
          <w:color w:val="333333"/>
          <w:sz w:val="23"/>
          <w:szCs w:val="23"/>
          <w:lang w:eastAsia="ru-RU"/>
        </w:rPr>
      </w:pPr>
      <w:r>
        <w:rPr>
          <w:rFonts w:ascii="Arial" w:eastAsia="Times New Roman" w:hAnsi="Arial" w:cs="Arial"/>
          <w:noProof/>
          <w:color w:val="333333"/>
          <w:sz w:val="23"/>
          <w:szCs w:val="23"/>
          <w:lang w:eastAsia="ru-RU"/>
        </w:rPr>
        <w:drawing>
          <wp:inline distT="0" distB="0" distL="0" distR="0">
            <wp:extent cx="871220" cy="224155"/>
            <wp:effectExtent l="0" t="0" r="5080" b="4445"/>
            <wp:docPr id="8" name="Рисунок 8" descr="https://www.garant.ru/files/9/9/1381499/pict133-741927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garant.ru/files/9/9/1381499/pict133-74192718.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71220" cy="224155"/>
                    </a:xfrm>
                    <a:prstGeom prst="rect">
                      <a:avLst/>
                    </a:prstGeom>
                    <a:noFill/>
                    <a:ln>
                      <a:noFill/>
                    </a:ln>
                  </pic:spPr>
                </pic:pic>
              </a:graphicData>
            </a:graphic>
          </wp:inline>
        </w:drawing>
      </w:r>
      <w:r w:rsidRPr="00E52BB1">
        <w:rPr>
          <w:rFonts w:ascii="Arial" w:eastAsia="Times New Roman" w:hAnsi="Arial" w:cs="Arial"/>
          <w:color w:val="333333"/>
          <w:sz w:val="23"/>
          <w:szCs w:val="23"/>
          <w:lang w:eastAsia="ru-RU"/>
        </w:rPr>
        <w:t> - численность обучающихся во 2 - 4-х классах в i-м субъекте Российской Федерации, по данным федерального статистического наблюдения на 1 января текущего финансового года;</w:t>
      </w:r>
    </w:p>
    <w:p w:rsidR="00E52BB1" w:rsidRPr="00E52BB1" w:rsidRDefault="00E52BB1" w:rsidP="00E52BB1">
      <w:pPr>
        <w:shd w:val="clear" w:color="auto" w:fill="FFFFFF"/>
        <w:spacing w:after="255" w:line="270" w:lineRule="atLeast"/>
        <w:rPr>
          <w:rFonts w:ascii="Arial" w:eastAsia="Times New Roman" w:hAnsi="Arial" w:cs="Arial"/>
          <w:color w:val="333333"/>
          <w:sz w:val="23"/>
          <w:szCs w:val="23"/>
          <w:lang w:eastAsia="ru-RU"/>
        </w:rPr>
      </w:pPr>
      <w:r>
        <w:rPr>
          <w:rFonts w:ascii="Arial" w:eastAsia="Times New Roman" w:hAnsi="Arial" w:cs="Arial"/>
          <w:noProof/>
          <w:color w:val="333333"/>
          <w:sz w:val="23"/>
          <w:szCs w:val="23"/>
          <w:lang w:eastAsia="ru-RU"/>
        </w:rPr>
        <w:drawing>
          <wp:inline distT="0" distB="0" distL="0" distR="0">
            <wp:extent cx="534670" cy="137795"/>
            <wp:effectExtent l="0" t="0" r="0" b="0"/>
            <wp:docPr id="7" name="Рисунок 7" descr="https://www.garant.ru/files/9/9/1381499/pict134-741927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garant.ru/files/9/9/1381499/pict134-74192718.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4670" cy="137795"/>
                    </a:xfrm>
                    <a:prstGeom prst="rect">
                      <a:avLst/>
                    </a:prstGeom>
                    <a:noFill/>
                    <a:ln>
                      <a:noFill/>
                    </a:ln>
                  </pic:spPr>
                </pic:pic>
              </a:graphicData>
            </a:graphic>
          </wp:inline>
        </w:drawing>
      </w:r>
      <w:r w:rsidRPr="00E52BB1">
        <w:rPr>
          <w:rFonts w:ascii="Arial" w:eastAsia="Times New Roman" w:hAnsi="Arial" w:cs="Arial"/>
          <w:color w:val="333333"/>
          <w:sz w:val="23"/>
          <w:szCs w:val="23"/>
          <w:lang w:eastAsia="ru-RU"/>
        </w:rPr>
        <w:t> - количество учебных дней в году для обучающихся во 2 - 4-х классах, равное 204 дням в текущем финансовом году при 6-дневной учебной неделе, равное 170 дням в текущем финансовом году при 5-дневной учебной неделе.</w:t>
      </w:r>
    </w:p>
    <w:p w:rsidR="00E52BB1" w:rsidRPr="00E52BB1" w:rsidRDefault="00E52BB1" w:rsidP="00E52BB1">
      <w:pPr>
        <w:shd w:val="clear" w:color="auto" w:fill="FFFFFF"/>
        <w:spacing w:after="255" w:line="270" w:lineRule="atLeast"/>
        <w:rPr>
          <w:rFonts w:ascii="Arial" w:eastAsia="Times New Roman" w:hAnsi="Arial" w:cs="Arial"/>
          <w:color w:val="333333"/>
          <w:sz w:val="23"/>
          <w:szCs w:val="23"/>
          <w:lang w:eastAsia="ru-RU"/>
        </w:rPr>
      </w:pPr>
      <w:r w:rsidRPr="00E52BB1">
        <w:rPr>
          <w:rFonts w:ascii="Arial" w:eastAsia="Times New Roman" w:hAnsi="Arial" w:cs="Arial"/>
          <w:color w:val="333333"/>
          <w:sz w:val="23"/>
          <w:szCs w:val="23"/>
          <w:lang w:eastAsia="ru-RU"/>
        </w:rPr>
        <w:t>9. Относительный показатель индекса цен на условный (минимальный) набор продуктов питания в i-м субъекте Российской Федерации (</w:t>
      </w:r>
      <w:r>
        <w:rPr>
          <w:rFonts w:ascii="Arial" w:eastAsia="Times New Roman" w:hAnsi="Arial" w:cs="Arial"/>
          <w:noProof/>
          <w:color w:val="333333"/>
          <w:sz w:val="23"/>
          <w:szCs w:val="23"/>
          <w:lang w:eastAsia="ru-RU"/>
        </w:rPr>
        <w:drawing>
          <wp:inline distT="0" distB="0" distL="0" distR="0">
            <wp:extent cx="862330" cy="224155"/>
            <wp:effectExtent l="0" t="0" r="0" b="4445"/>
            <wp:docPr id="6" name="Рисунок 6" descr="https://www.garant.ru/files/9/9/1381499/pict135-741927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garant.ru/files/9/9/1381499/pict135-74192718.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62330" cy="224155"/>
                    </a:xfrm>
                    <a:prstGeom prst="rect">
                      <a:avLst/>
                    </a:prstGeom>
                    <a:noFill/>
                    <a:ln>
                      <a:noFill/>
                    </a:ln>
                  </pic:spPr>
                </pic:pic>
              </a:graphicData>
            </a:graphic>
          </wp:inline>
        </w:drawing>
      </w:r>
      <w:r w:rsidRPr="00E52BB1">
        <w:rPr>
          <w:rFonts w:ascii="Arial" w:eastAsia="Times New Roman" w:hAnsi="Arial" w:cs="Arial"/>
          <w:color w:val="333333"/>
          <w:sz w:val="23"/>
          <w:szCs w:val="23"/>
          <w:lang w:eastAsia="ru-RU"/>
        </w:rPr>
        <w:t> ) определяется по формуле:</w:t>
      </w:r>
    </w:p>
    <w:p w:rsidR="00E52BB1" w:rsidRPr="00E52BB1" w:rsidRDefault="00E52BB1" w:rsidP="00E52BB1">
      <w:pPr>
        <w:shd w:val="clear" w:color="auto" w:fill="FFFFFF"/>
        <w:spacing w:after="255" w:line="270" w:lineRule="atLeast"/>
        <w:rPr>
          <w:rFonts w:ascii="Arial" w:eastAsia="Times New Roman" w:hAnsi="Arial" w:cs="Arial"/>
          <w:color w:val="333333"/>
          <w:sz w:val="23"/>
          <w:szCs w:val="23"/>
          <w:lang w:eastAsia="ru-RU"/>
        </w:rPr>
      </w:pPr>
      <w:r>
        <w:rPr>
          <w:rFonts w:ascii="Arial" w:eastAsia="Times New Roman" w:hAnsi="Arial" w:cs="Arial"/>
          <w:noProof/>
          <w:color w:val="333333"/>
          <w:sz w:val="23"/>
          <w:szCs w:val="23"/>
          <w:lang w:eastAsia="ru-RU"/>
        </w:rPr>
        <w:drawing>
          <wp:inline distT="0" distB="0" distL="0" distR="0">
            <wp:extent cx="871220" cy="250190"/>
            <wp:effectExtent l="0" t="0" r="5080" b="0"/>
            <wp:docPr id="5" name="Рисунок 5" descr="https://www.garant.ru/files/9/9/1381499/pict136-741927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garant.ru/files/9/9/1381499/pict136-74192718.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71220" cy="250190"/>
                    </a:xfrm>
                    <a:prstGeom prst="rect">
                      <a:avLst/>
                    </a:prstGeom>
                    <a:noFill/>
                    <a:ln>
                      <a:noFill/>
                    </a:ln>
                  </pic:spPr>
                </pic:pic>
              </a:graphicData>
            </a:graphic>
          </wp:inline>
        </w:drawing>
      </w:r>
      <w:r w:rsidRPr="00E52BB1">
        <w:rPr>
          <w:rFonts w:ascii="Arial" w:eastAsia="Times New Roman" w:hAnsi="Arial" w:cs="Arial"/>
          <w:color w:val="333333"/>
          <w:sz w:val="23"/>
          <w:szCs w:val="23"/>
          <w:lang w:eastAsia="ru-RU"/>
        </w:rPr>
        <w:t> ,</w:t>
      </w:r>
    </w:p>
    <w:p w:rsidR="00E52BB1" w:rsidRPr="00E52BB1" w:rsidRDefault="00E52BB1" w:rsidP="00E52BB1">
      <w:pPr>
        <w:shd w:val="clear" w:color="auto" w:fill="FFFFFF"/>
        <w:spacing w:after="255" w:line="270" w:lineRule="atLeast"/>
        <w:rPr>
          <w:rFonts w:ascii="Arial" w:eastAsia="Times New Roman" w:hAnsi="Arial" w:cs="Arial"/>
          <w:color w:val="333333"/>
          <w:sz w:val="23"/>
          <w:szCs w:val="23"/>
          <w:lang w:eastAsia="ru-RU"/>
        </w:rPr>
      </w:pPr>
      <w:r w:rsidRPr="00E52BB1">
        <w:rPr>
          <w:rFonts w:ascii="Arial" w:eastAsia="Times New Roman" w:hAnsi="Arial" w:cs="Arial"/>
          <w:color w:val="333333"/>
          <w:sz w:val="23"/>
          <w:szCs w:val="23"/>
          <w:lang w:eastAsia="ru-RU"/>
        </w:rPr>
        <w:lastRenderedPageBreak/>
        <w:t>где:</w:t>
      </w:r>
    </w:p>
    <w:p w:rsidR="00E52BB1" w:rsidRPr="00E52BB1" w:rsidRDefault="00E52BB1" w:rsidP="00E52BB1">
      <w:pPr>
        <w:shd w:val="clear" w:color="auto" w:fill="FFFFFF"/>
        <w:spacing w:after="255" w:line="270" w:lineRule="atLeast"/>
        <w:rPr>
          <w:rFonts w:ascii="Arial" w:eastAsia="Times New Roman" w:hAnsi="Arial" w:cs="Arial"/>
          <w:color w:val="333333"/>
          <w:sz w:val="23"/>
          <w:szCs w:val="23"/>
          <w:lang w:eastAsia="ru-RU"/>
        </w:rPr>
      </w:pPr>
      <w:r>
        <w:rPr>
          <w:rFonts w:ascii="Arial" w:eastAsia="Times New Roman" w:hAnsi="Arial" w:cs="Arial"/>
          <w:noProof/>
          <w:color w:val="333333"/>
          <w:sz w:val="23"/>
          <w:szCs w:val="23"/>
          <w:lang w:eastAsia="ru-RU"/>
        </w:rPr>
        <w:drawing>
          <wp:inline distT="0" distB="0" distL="0" distR="0">
            <wp:extent cx="172720" cy="224155"/>
            <wp:effectExtent l="0" t="0" r="0" b="4445"/>
            <wp:docPr id="4" name="Рисунок 4" descr="https://www.garant.ru/files/9/9/1381499/pict137-741927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www.garant.ru/files/9/9/1381499/pict137-74192718.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2720" cy="224155"/>
                    </a:xfrm>
                    <a:prstGeom prst="rect">
                      <a:avLst/>
                    </a:prstGeom>
                    <a:noFill/>
                    <a:ln>
                      <a:noFill/>
                    </a:ln>
                  </pic:spPr>
                </pic:pic>
              </a:graphicData>
            </a:graphic>
          </wp:inline>
        </w:drawing>
      </w:r>
      <w:r w:rsidRPr="00E52BB1">
        <w:rPr>
          <w:rFonts w:ascii="Arial" w:eastAsia="Times New Roman" w:hAnsi="Arial" w:cs="Arial"/>
          <w:color w:val="333333"/>
          <w:sz w:val="23"/>
          <w:szCs w:val="23"/>
          <w:lang w:eastAsia="ru-RU"/>
        </w:rPr>
        <w:t> - среднегодовая стоимость условного (минимального) набора продуктов питания в i-м субъекте Российской Федерации за год, предшествующий текущему финансовому году, по данным статистического наблюдения за потребительскими ценами на товары и услуги;</w:t>
      </w:r>
    </w:p>
    <w:p w:rsidR="00E52BB1" w:rsidRPr="00E52BB1" w:rsidRDefault="00E52BB1" w:rsidP="00E52BB1">
      <w:pPr>
        <w:shd w:val="clear" w:color="auto" w:fill="FFFFFF"/>
        <w:spacing w:after="255" w:line="270" w:lineRule="atLeast"/>
        <w:rPr>
          <w:rFonts w:ascii="Arial" w:eastAsia="Times New Roman" w:hAnsi="Arial" w:cs="Arial"/>
          <w:color w:val="333333"/>
          <w:sz w:val="23"/>
          <w:szCs w:val="23"/>
          <w:lang w:eastAsia="ru-RU"/>
        </w:rPr>
      </w:pPr>
      <w:r>
        <w:rPr>
          <w:rFonts w:ascii="Arial" w:eastAsia="Times New Roman" w:hAnsi="Arial" w:cs="Arial"/>
          <w:noProof/>
          <w:color w:val="333333"/>
          <w:sz w:val="23"/>
          <w:szCs w:val="23"/>
          <w:lang w:eastAsia="ru-RU"/>
        </w:rPr>
        <w:drawing>
          <wp:inline distT="0" distB="0" distL="0" distR="0">
            <wp:extent cx="284480" cy="224155"/>
            <wp:effectExtent l="0" t="0" r="1270" b="4445"/>
            <wp:docPr id="3" name="Рисунок 3" descr="https://www.garant.ru/files/9/9/1381499/pict138-741927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garant.ru/files/9/9/1381499/pict138-74192718.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4480" cy="224155"/>
                    </a:xfrm>
                    <a:prstGeom prst="rect">
                      <a:avLst/>
                    </a:prstGeom>
                    <a:noFill/>
                    <a:ln>
                      <a:noFill/>
                    </a:ln>
                  </pic:spPr>
                </pic:pic>
              </a:graphicData>
            </a:graphic>
          </wp:inline>
        </w:drawing>
      </w:r>
      <w:r w:rsidRPr="00E52BB1">
        <w:rPr>
          <w:rFonts w:ascii="Arial" w:eastAsia="Times New Roman" w:hAnsi="Arial" w:cs="Arial"/>
          <w:color w:val="333333"/>
          <w:sz w:val="23"/>
          <w:szCs w:val="23"/>
          <w:lang w:eastAsia="ru-RU"/>
        </w:rPr>
        <w:t> - среднегодовая стоимость условного (минимального) набора продуктов питания по Российской Федерации за год, предшествующий текущему финансовому году, по данным статистического наблюдения за потребительскими ценами на товары и услуги.</w:t>
      </w:r>
    </w:p>
    <w:p w:rsidR="00E52BB1" w:rsidRPr="00E52BB1" w:rsidRDefault="00E52BB1" w:rsidP="00E52BB1">
      <w:pPr>
        <w:shd w:val="clear" w:color="auto" w:fill="FFFFFF"/>
        <w:spacing w:after="255" w:line="270" w:lineRule="atLeast"/>
        <w:rPr>
          <w:rFonts w:ascii="Arial" w:eastAsia="Times New Roman" w:hAnsi="Arial" w:cs="Arial"/>
          <w:color w:val="333333"/>
          <w:sz w:val="23"/>
          <w:szCs w:val="23"/>
          <w:lang w:eastAsia="ru-RU"/>
        </w:rPr>
      </w:pPr>
      <w:r w:rsidRPr="00E52BB1">
        <w:rPr>
          <w:rFonts w:ascii="Arial" w:eastAsia="Times New Roman" w:hAnsi="Arial" w:cs="Arial"/>
          <w:color w:val="333333"/>
          <w:sz w:val="23"/>
          <w:szCs w:val="23"/>
          <w:lang w:eastAsia="ru-RU"/>
        </w:rPr>
        <w:t>10. В случае если рассчитанный на очередной финансовый год в соответствии с </w:t>
      </w:r>
      <w:hyperlink r:id="rId27" w:anchor="29007" w:history="1">
        <w:r w:rsidRPr="00E52BB1">
          <w:rPr>
            <w:rFonts w:ascii="Arial" w:eastAsia="Times New Roman" w:hAnsi="Arial" w:cs="Arial"/>
            <w:color w:val="808080"/>
            <w:sz w:val="23"/>
            <w:szCs w:val="23"/>
            <w:u w:val="single"/>
            <w:bdr w:val="none" w:sz="0" w:space="0" w:color="auto" w:frame="1"/>
            <w:lang w:eastAsia="ru-RU"/>
          </w:rPr>
          <w:t>пунктом 7</w:t>
        </w:r>
      </w:hyperlink>
      <w:r w:rsidRPr="00E52BB1">
        <w:rPr>
          <w:rFonts w:ascii="Arial" w:eastAsia="Times New Roman" w:hAnsi="Arial" w:cs="Arial"/>
          <w:color w:val="333333"/>
          <w:sz w:val="23"/>
          <w:szCs w:val="23"/>
          <w:lang w:eastAsia="ru-RU"/>
        </w:rPr>
        <w:t> настоящих Правил суммарный размер субсидий бюджетам субъектов Российской Федерации, представивших заявки, превышает объем бюджетных ассигнований, предусмотренных в федеральном бюджете на предоставление субсидий, то размер субсидии, предоставляемой бюджету i-го субъекта Российской Федерации (S</w:t>
      </w:r>
      <w:r w:rsidRPr="00E52BB1">
        <w:rPr>
          <w:rFonts w:ascii="Arial" w:eastAsia="Times New Roman" w:hAnsi="Arial" w:cs="Arial"/>
          <w:color w:val="333333"/>
          <w:sz w:val="20"/>
          <w:szCs w:val="20"/>
          <w:vertAlign w:val="subscript"/>
          <w:lang w:eastAsia="ru-RU"/>
        </w:rPr>
        <w:t>i</w:t>
      </w:r>
      <w:r w:rsidRPr="00E52BB1">
        <w:rPr>
          <w:rFonts w:ascii="Arial" w:eastAsia="Times New Roman" w:hAnsi="Arial" w:cs="Arial"/>
          <w:color w:val="333333"/>
          <w:sz w:val="23"/>
          <w:szCs w:val="23"/>
          <w:lang w:eastAsia="ru-RU"/>
        </w:rPr>
        <w:t>), определяется по формуле:</w:t>
      </w:r>
    </w:p>
    <w:p w:rsidR="00E52BB1" w:rsidRPr="00E52BB1" w:rsidRDefault="00E52BB1" w:rsidP="00E52BB1">
      <w:pPr>
        <w:shd w:val="clear" w:color="auto" w:fill="FFFFFF"/>
        <w:spacing w:after="255" w:line="270" w:lineRule="atLeast"/>
        <w:rPr>
          <w:rFonts w:ascii="Arial" w:eastAsia="Times New Roman" w:hAnsi="Arial" w:cs="Arial"/>
          <w:color w:val="333333"/>
          <w:sz w:val="23"/>
          <w:szCs w:val="23"/>
          <w:lang w:eastAsia="ru-RU"/>
        </w:rPr>
      </w:pPr>
      <w:r>
        <w:rPr>
          <w:rFonts w:ascii="Arial" w:eastAsia="Times New Roman" w:hAnsi="Arial" w:cs="Arial"/>
          <w:noProof/>
          <w:color w:val="333333"/>
          <w:sz w:val="23"/>
          <w:szCs w:val="23"/>
          <w:lang w:eastAsia="ru-RU"/>
        </w:rPr>
        <w:drawing>
          <wp:inline distT="0" distB="0" distL="0" distR="0">
            <wp:extent cx="2553335" cy="344805"/>
            <wp:effectExtent l="0" t="0" r="0" b="0"/>
            <wp:docPr id="2" name="Рисунок 2" descr="https://www.garant.ru/files/9/9/1381499/pict139-741927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www.garant.ru/files/9/9/1381499/pict139-74192718.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553335" cy="344805"/>
                    </a:xfrm>
                    <a:prstGeom prst="rect">
                      <a:avLst/>
                    </a:prstGeom>
                    <a:noFill/>
                    <a:ln>
                      <a:noFill/>
                    </a:ln>
                  </pic:spPr>
                </pic:pic>
              </a:graphicData>
            </a:graphic>
          </wp:inline>
        </w:drawing>
      </w:r>
      <w:r w:rsidRPr="00E52BB1">
        <w:rPr>
          <w:rFonts w:ascii="Arial" w:eastAsia="Times New Roman" w:hAnsi="Arial" w:cs="Arial"/>
          <w:color w:val="333333"/>
          <w:sz w:val="23"/>
          <w:szCs w:val="23"/>
          <w:lang w:eastAsia="ru-RU"/>
        </w:rPr>
        <w:t> ,</w:t>
      </w:r>
    </w:p>
    <w:p w:rsidR="00E52BB1" w:rsidRPr="00E52BB1" w:rsidRDefault="00E52BB1" w:rsidP="00E52BB1">
      <w:pPr>
        <w:shd w:val="clear" w:color="auto" w:fill="FFFFFF"/>
        <w:spacing w:after="255" w:line="270" w:lineRule="atLeast"/>
        <w:rPr>
          <w:rFonts w:ascii="Arial" w:eastAsia="Times New Roman" w:hAnsi="Arial" w:cs="Arial"/>
          <w:color w:val="333333"/>
          <w:sz w:val="23"/>
          <w:szCs w:val="23"/>
          <w:lang w:eastAsia="ru-RU"/>
        </w:rPr>
      </w:pPr>
      <w:r w:rsidRPr="00E52BB1">
        <w:rPr>
          <w:rFonts w:ascii="Arial" w:eastAsia="Times New Roman" w:hAnsi="Arial" w:cs="Arial"/>
          <w:color w:val="333333"/>
          <w:sz w:val="23"/>
          <w:szCs w:val="23"/>
          <w:lang w:eastAsia="ru-RU"/>
        </w:rPr>
        <w:t>где:</w:t>
      </w:r>
    </w:p>
    <w:p w:rsidR="00E52BB1" w:rsidRPr="00E52BB1" w:rsidRDefault="00E52BB1" w:rsidP="00E52BB1">
      <w:pPr>
        <w:shd w:val="clear" w:color="auto" w:fill="FFFFFF"/>
        <w:spacing w:after="255" w:line="270" w:lineRule="atLeast"/>
        <w:rPr>
          <w:rFonts w:ascii="Arial" w:eastAsia="Times New Roman" w:hAnsi="Arial" w:cs="Arial"/>
          <w:color w:val="333333"/>
          <w:sz w:val="23"/>
          <w:szCs w:val="23"/>
          <w:lang w:eastAsia="ru-RU"/>
        </w:rPr>
      </w:pPr>
      <w:r w:rsidRPr="00E52BB1">
        <w:rPr>
          <w:rFonts w:ascii="Arial" w:eastAsia="Times New Roman" w:hAnsi="Arial" w:cs="Arial"/>
          <w:color w:val="333333"/>
          <w:sz w:val="23"/>
          <w:szCs w:val="23"/>
          <w:lang w:eastAsia="ru-RU"/>
        </w:rPr>
        <w:t>m - число субъектов Российской Федерации - получателей субсидии в соответствующем финансовом году;</w:t>
      </w:r>
    </w:p>
    <w:p w:rsidR="00E52BB1" w:rsidRPr="00E52BB1" w:rsidRDefault="00E52BB1" w:rsidP="00E52BB1">
      <w:pPr>
        <w:shd w:val="clear" w:color="auto" w:fill="FFFFFF"/>
        <w:spacing w:after="255" w:line="270" w:lineRule="atLeast"/>
        <w:rPr>
          <w:rFonts w:ascii="Arial" w:eastAsia="Times New Roman" w:hAnsi="Arial" w:cs="Arial"/>
          <w:color w:val="333333"/>
          <w:sz w:val="23"/>
          <w:szCs w:val="23"/>
          <w:lang w:eastAsia="ru-RU"/>
        </w:rPr>
      </w:pPr>
      <w:r w:rsidRPr="00E52BB1">
        <w:rPr>
          <w:rFonts w:ascii="Arial" w:eastAsia="Times New Roman" w:hAnsi="Arial" w:cs="Arial"/>
          <w:color w:val="333333"/>
          <w:sz w:val="23"/>
          <w:szCs w:val="23"/>
          <w:lang w:eastAsia="ru-RU"/>
        </w:rPr>
        <w:t>j - индекс суммирования;</w:t>
      </w:r>
    </w:p>
    <w:p w:rsidR="00E52BB1" w:rsidRPr="00E52BB1" w:rsidRDefault="00E52BB1" w:rsidP="00E52BB1">
      <w:pPr>
        <w:shd w:val="clear" w:color="auto" w:fill="FFFFFF"/>
        <w:spacing w:after="255" w:line="270" w:lineRule="atLeast"/>
        <w:rPr>
          <w:rFonts w:ascii="Arial" w:eastAsia="Times New Roman" w:hAnsi="Arial" w:cs="Arial"/>
          <w:color w:val="333333"/>
          <w:sz w:val="23"/>
          <w:szCs w:val="23"/>
          <w:lang w:eastAsia="ru-RU"/>
        </w:rPr>
      </w:pPr>
      <w:r>
        <w:rPr>
          <w:rFonts w:ascii="Arial" w:eastAsia="Times New Roman" w:hAnsi="Arial" w:cs="Arial"/>
          <w:noProof/>
          <w:color w:val="333333"/>
          <w:sz w:val="23"/>
          <w:szCs w:val="23"/>
          <w:lang w:eastAsia="ru-RU"/>
        </w:rPr>
        <w:drawing>
          <wp:inline distT="0" distB="0" distL="0" distR="0">
            <wp:extent cx="336550" cy="224155"/>
            <wp:effectExtent l="0" t="0" r="6350" b="4445"/>
            <wp:docPr id="1" name="Рисунок 1" descr="https://www.garant.ru/files/9/9/1381499/pict140-741927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www.garant.ru/files/9/9/1381499/pict140-74192718.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36550" cy="224155"/>
                    </a:xfrm>
                    <a:prstGeom prst="rect">
                      <a:avLst/>
                    </a:prstGeom>
                    <a:noFill/>
                    <a:ln>
                      <a:noFill/>
                    </a:ln>
                  </pic:spPr>
                </pic:pic>
              </a:graphicData>
            </a:graphic>
          </wp:inline>
        </w:drawing>
      </w:r>
      <w:r w:rsidRPr="00E52BB1">
        <w:rPr>
          <w:rFonts w:ascii="Arial" w:eastAsia="Times New Roman" w:hAnsi="Arial" w:cs="Arial"/>
          <w:color w:val="333333"/>
          <w:sz w:val="23"/>
          <w:szCs w:val="23"/>
          <w:lang w:eastAsia="ru-RU"/>
        </w:rPr>
        <w:t> - объем бюджетных ассигнований федерального бюджета, предусмотренных на предоставление субсидий на цели, указанные в </w:t>
      </w:r>
      <w:hyperlink r:id="rId30" w:anchor="29001" w:history="1">
        <w:r w:rsidRPr="00E52BB1">
          <w:rPr>
            <w:rFonts w:ascii="Arial" w:eastAsia="Times New Roman" w:hAnsi="Arial" w:cs="Arial"/>
            <w:color w:val="808080"/>
            <w:sz w:val="23"/>
            <w:szCs w:val="23"/>
            <w:u w:val="single"/>
            <w:bdr w:val="none" w:sz="0" w:space="0" w:color="auto" w:frame="1"/>
            <w:lang w:eastAsia="ru-RU"/>
          </w:rPr>
          <w:t>пункте 1</w:t>
        </w:r>
      </w:hyperlink>
      <w:r w:rsidRPr="00E52BB1">
        <w:rPr>
          <w:rFonts w:ascii="Arial" w:eastAsia="Times New Roman" w:hAnsi="Arial" w:cs="Arial"/>
          <w:color w:val="333333"/>
          <w:sz w:val="23"/>
          <w:szCs w:val="23"/>
          <w:lang w:eastAsia="ru-RU"/>
        </w:rPr>
        <w:t> настоящих Правил.</w:t>
      </w:r>
    </w:p>
    <w:p w:rsidR="00E52BB1" w:rsidRPr="00E52BB1" w:rsidRDefault="00E52BB1" w:rsidP="00E52BB1">
      <w:pPr>
        <w:shd w:val="clear" w:color="auto" w:fill="FFFFFF"/>
        <w:spacing w:after="255" w:line="270" w:lineRule="atLeast"/>
        <w:rPr>
          <w:rFonts w:ascii="Arial" w:eastAsia="Times New Roman" w:hAnsi="Arial" w:cs="Arial"/>
          <w:color w:val="333333"/>
          <w:sz w:val="23"/>
          <w:szCs w:val="23"/>
          <w:lang w:eastAsia="ru-RU"/>
        </w:rPr>
      </w:pPr>
      <w:r w:rsidRPr="00E52BB1">
        <w:rPr>
          <w:rFonts w:ascii="Arial" w:eastAsia="Times New Roman" w:hAnsi="Arial" w:cs="Arial"/>
          <w:color w:val="333333"/>
          <w:sz w:val="23"/>
          <w:szCs w:val="23"/>
          <w:lang w:eastAsia="ru-RU"/>
        </w:rPr>
        <w:t>11. В целях достижения результата использования субсидии может быть предусмотрено предоставление субсидий из бюджета субъекта Российской Федерации местным бюджетам. При этом условием предоставления из бюджета субъекта Российской Федерации данных субсидий может являться централизация закупок в порядке, определенном частью 7 статьи 26 Федерального закона "О контрактной системе в сфере закупок товаров, работ, услуг для обеспечения государственных и муниципальных нужд".</w:t>
      </w:r>
    </w:p>
    <w:p w:rsidR="00E52BB1" w:rsidRPr="00E52BB1" w:rsidRDefault="00E52BB1" w:rsidP="00E52BB1">
      <w:pPr>
        <w:shd w:val="clear" w:color="auto" w:fill="FFFFFF"/>
        <w:spacing w:after="255" w:line="270" w:lineRule="atLeast"/>
        <w:rPr>
          <w:rFonts w:ascii="Arial" w:eastAsia="Times New Roman" w:hAnsi="Arial" w:cs="Arial"/>
          <w:color w:val="333333"/>
          <w:sz w:val="23"/>
          <w:szCs w:val="23"/>
          <w:lang w:eastAsia="ru-RU"/>
        </w:rPr>
      </w:pPr>
      <w:r w:rsidRPr="00E52BB1">
        <w:rPr>
          <w:rFonts w:ascii="Arial" w:eastAsia="Times New Roman" w:hAnsi="Arial" w:cs="Arial"/>
          <w:color w:val="333333"/>
          <w:sz w:val="23"/>
          <w:szCs w:val="23"/>
          <w:lang w:eastAsia="ru-RU"/>
        </w:rPr>
        <w:t>12. Предоставление субсидии осуществляется на основании соглашения, подготавливаемого (формируемого) и заключаемого с использованием государственной интегрированной информационной системы управления общественными финансами "Электронный бюджет" (далее - система "Электронный бюджет") и в соответствии с типовой формой соглашения, утвержденной Министерством финансов Российской Федерации.</w:t>
      </w:r>
    </w:p>
    <w:p w:rsidR="00E52BB1" w:rsidRPr="00E52BB1" w:rsidRDefault="00E52BB1" w:rsidP="00E52BB1">
      <w:pPr>
        <w:shd w:val="clear" w:color="auto" w:fill="FFFFFF"/>
        <w:spacing w:after="255" w:line="270" w:lineRule="atLeast"/>
        <w:rPr>
          <w:rFonts w:ascii="Arial" w:eastAsia="Times New Roman" w:hAnsi="Arial" w:cs="Arial"/>
          <w:color w:val="333333"/>
          <w:sz w:val="23"/>
          <w:szCs w:val="23"/>
          <w:lang w:eastAsia="ru-RU"/>
        </w:rPr>
      </w:pPr>
      <w:r w:rsidRPr="00E52BB1">
        <w:rPr>
          <w:rFonts w:ascii="Arial" w:eastAsia="Times New Roman" w:hAnsi="Arial" w:cs="Arial"/>
          <w:color w:val="333333"/>
          <w:sz w:val="23"/>
          <w:szCs w:val="23"/>
          <w:lang w:eastAsia="ru-RU"/>
        </w:rPr>
        <w:t xml:space="preserve">13. Объем бюджетных ассигнований бюджета субъекта Российской Федерации на финансовое обеспечение расходного обязательства субъекта Российской Федерации, софинансируемого из федерального бюджета за счет субсидии, утверждается законом субъекта Российской Федерации о бюджете субъекта Российской Федерации (определяется сводной бюджетной росписью бюджета </w:t>
      </w:r>
      <w:r w:rsidRPr="00E52BB1">
        <w:rPr>
          <w:rFonts w:ascii="Arial" w:eastAsia="Times New Roman" w:hAnsi="Arial" w:cs="Arial"/>
          <w:color w:val="333333"/>
          <w:sz w:val="23"/>
          <w:szCs w:val="23"/>
          <w:lang w:eastAsia="ru-RU"/>
        </w:rPr>
        <w:lastRenderedPageBreak/>
        <w:t>субъекта Российской Федерации) с учетом необходимости достижения установленного соглашением значения результата использования субсидии.</w:t>
      </w:r>
    </w:p>
    <w:p w:rsidR="00E52BB1" w:rsidRPr="00E52BB1" w:rsidRDefault="00E52BB1" w:rsidP="00E52BB1">
      <w:pPr>
        <w:shd w:val="clear" w:color="auto" w:fill="FFFFFF"/>
        <w:spacing w:after="255" w:line="270" w:lineRule="atLeast"/>
        <w:rPr>
          <w:rFonts w:ascii="Arial" w:eastAsia="Times New Roman" w:hAnsi="Arial" w:cs="Arial"/>
          <w:color w:val="333333"/>
          <w:sz w:val="23"/>
          <w:szCs w:val="23"/>
          <w:lang w:eastAsia="ru-RU"/>
        </w:rPr>
      </w:pPr>
      <w:r w:rsidRPr="00E52BB1">
        <w:rPr>
          <w:rFonts w:ascii="Arial" w:eastAsia="Times New Roman" w:hAnsi="Arial" w:cs="Arial"/>
          <w:color w:val="333333"/>
          <w:sz w:val="23"/>
          <w:szCs w:val="23"/>
          <w:lang w:eastAsia="ru-RU"/>
        </w:rPr>
        <w:t>14. Оценка эффективности использования субсидии осуществляется Министерством просвещения Российской Федерации на основании сравнения установленного соглашением и достигнутого значения результата использования субсидии субъектом Российской Федерации - доля обучающихся, получающих начальное общее образование в государственных и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государственных и муниципальных образовательных организациях.</w:t>
      </w:r>
    </w:p>
    <w:p w:rsidR="00E52BB1" w:rsidRPr="00E52BB1" w:rsidRDefault="00E52BB1" w:rsidP="00E52BB1">
      <w:pPr>
        <w:shd w:val="clear" w:color="auto" w:fill="FFFFFF"/>
        <w:spacing w:after="255" w:line="270" w:lineRule="atLeast"/>
        <w:rPr>
          <w:rFonts w:ascii="Arial" w:eastAsia="Times New Roman" w:hAnsi="Arial" w:cs="Arial"/>
          <w:color w:val="333333"/>
          <w:sz w:val="23"/>
          <w:szCs w:val="23"/>
          <w:lang w:eastAsia="ru-RU"/>
        </w:rPr>
      </w:pPr>
      <w:r w:rsidRPr="00E52BB1">
        <w:rPr>
          <w:rFonts w:ascii="Arial" w:eastAsia="Times New Roman" w:hAnsi="Arial" w:cs="Arial"/>
          <w:color w:val="333333"/>
          <w:sz w:val="23"/>
          <w:szCs w:val="23"/>
          <w:lang w:eastAsia="ru-RU"/>
        </w:rPr>
        <w:t>15. Орган исполнительной власти субъекта Российской Федерации, уполномоченный высшим исполнительным органом государственной власти субъекта Российской Федерации, размещает в сроки, установленные соглашением, в системе "Электронный бюджет":</w:t>
      </w:r>
    </w:p>
    <w:p w:rsidR="00E52BB1" w:rsidRPr="00E52BB1" w:rsidRDefault="00E52BB1" w:rsidP="00E52BB1">
      <w:pPr>
        <w:shd w:val="clear" w:color="auto" w:fill="FFFFFF"/>
        <w:spacing w:after="255" w:line="270" w:lineRule="atLeast"/>
        <w:rPr>
          <w:rFonts w:ascii="Arial" w:eastAsia="Times New Roman" w:hAnsi="Arial" w:cs="Arial"/>
          <w:color w:val="333333"/>
          <w:sz w:val="23"/>
          <w:szCs w:val="23"/>
          <w:lang w:eastAsia="ru-RU"/>
        </w:rPr>
      </w:pPr>
      <w:r w:rsidRPr="00E52BB1">
        <w:rPr>
          <w:rFonts w:ascii="Arial" w:eastAsia="Times New Roman" w:hAnsi="Arial" w:cs="Arial"/>
          <w:color w:val="333333"/>
          <w:sz w:val="23"/>
          <w:szCs w:val="23"/>
          <w:lang w:eastAsia="ru-RU"/>
        </w:rPr>
        <w:t>отчет о расходах бюджета субъекта Российской Федерации, на софинансирование которых предоставляется субсидия;</w:t>
      </w:r>
    </w:p>
    <w:p w:rsidR="00E52BB1" w:rsidRPr="00E52BB1" w:rsidRDefault="00E52BB1" w:rsidP="00E52BB1">
      <w:pPr>
        <w:shd w:val="clear" w:color="auto" w:fill="FFFFFF"/>
        <w:spacing w:after="255" w:line="270" w:lineRule="atLeast"/>
        <w:rPr>
          <w:rFonts w:ascii="Arial" w:eastAsia="Times New Roman" w:hAnsi="Arial" w:cs="Arial"/>
          <w:color w:val="333333"/>
          <w:sz w:val="23"/>
          <w:szCs w:val="23"/>
          <w:lang w:eastAsia="ru-RU"/>
        </w:rPr>
      </w:pPr>
      <w:r w:rsidRPr="00E52BB1">
        <w:rPr>
          <w:rFonts w:ascii="Arial" w:eastAsia="Times New Roman" w:hAnsi="Arial" w:cs="Arial"/>
          <w:color w:val="333333"/>
          <w:sz w:val="23"/>
          <w:szCs w:val="23"/>
          <w:lang w:eastAsia="ru-RU"/>
        </w:rPr>
        <w:t>отчет о достижении значения результата использования субсидии по формам, которые установлены в соглашении.</w:t>
      </w:r>
    </w:p>
    <w:p w:rsidR="00E52BB1" w:rsidRPr="00E52BB1" w:rsidRDefault="00E52BB1" w:rsidP="00E52BB1">
      <w:pPr>
        <w:shd w:val="clear" w:color="auto" w:fill="FFFFFF"/>
        <w:spacing w:after="255" w:line="270" w:lineRule="atLeast"/>
        <w:rPr>
          <w:rFonts w:ascii="Arial" w:eastAsia="Times New Roman" w:hAnsi="Arial" w:cs="Arial"/>
          <w:color w:val="333333"/>
          <w:sz w:val="23"/>
          <w:szCs w:val="23"/>
          <w:lang w:eastAsia="ru-RU"/>
        </w:rPr>
      </w:pPr>
      <w:r w:rsidRPr="00E52BB1">
        <w:rPr>
          <w:rFonts w:ascii="Arial" w:eastAsia="Times New Roman" w:hAnsi="Arial" w:cs="Arial"/>
          <w:color w:val="333333"/>
          <w:sz w:val="23"/>
          <w:szCs w:val="23"/>
          <w:lang w:eastAsia="ru-RU"/>
        </w:rPr>
        <w:t>16. Перечисление субсидий осуществляется в установленном порядке на счета, открытые территориальным органам Федерального казначейства в учреждениях Центрального банка Российской Федерации для учета операций со средствами бюджетов субъектов Российской Федерации.</w:t>
      </w:r>
    </w:p>
    <w:p w:rsidR="00E52BB1" w:rsidRPr="00E52BB1" w:rsidRDefault="00E52BB1" w:rsidP="00E52BB1">
      <w:pPr>
        <w:shd w:val="clear" w:color="auto" w:fill="FFFFFF"/>
        <w:spacing w:after="255" w:line="270" w:lineRule="atLeast"/>
        <w:rPr>
          <w:rFonts w:ascii="Arial" w:eastAsia="Times New Roman" w:hAnsi="Arial" w:cs="Arial"/>
          <w:color w:val="333333"/>
          <w:sz w:val="23"/>
          <w:szCs w:val="23"/>
          <w:lang w:eastAsia="ru-RU"/>
        </w:rPr>
      </w:pPr>
      <w:r w:rsidRPr="00E52BB1">
        <w:rPr>
          <w:rFonts w:ascii="Arial" w:eastAsia="Times New Roman" w:hAnsi="Arial" w:cs="Arial"/>
          <w:color w:val="333333"/>
          <w:sz w:val="23"/>
          <w:szCs w:val="23"/>
          <w:lang w:eastAsia="ru-RU"/>
        </w:rPr>
        <w:t>17.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подпунктом б</w:t>
      </w:r>
      <w:r w:rsidRPr="00E52BB1">
        <w:rPr>
          <w:rFonts w:ascii="Arial" w:eastAsia="Times New Roman" w:hAnsi="Arial" w:cs="Arial"/>
          <w:color w:val="333333"/>
          <w:sz w:val="20"/>
          <w:szCs w:val="20"/>
          <w:vertAlign w:val="superscript"/>
          <w:lang w:eastAsia="ru-RU"/>
        </w:rPr>
        <w:t>1</w:t>
      </w:r>
      <w:r w:rsidRPr="00E52BB1">
        <w:rPr>
          <w:rFonts w:ascii="Arial" w:eastAsia="Times New Roman" w:hAnsi="Arial" w:cs="Arial"/>
          <w:color w:val="333333"/>
          <w:sz w:val="23"/>
          <w:szCs w:val="23"/>
          <w:lang w:eastAsia="ru-RU"/>
        </w:rPr>
        <w:t> пункта 10 Правил формирования, предоставления и распределения субсидий, и до 1-й даты представления отчетности о достижении значения результата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подлежащих возврату из бюджета субъекта Российской Федерации в федеральный бюджет, и срок возврата указанных средств определяются в соответствии с пунктами 16 - 18 Правил формирования, предоставления и распределения субсидий.</w:t>
      </w:r>
    </w:p>
    <w:p w:rsidR="00E52BB1" w:rsidRPr="00E52BB1" w:rsidRDefault="00E52BB1" w:rsidP="00E52BB1">
      <w:pPr>
        <w:shd w:val="clear" w:color="auto" w:fill="FFFFFF"/>
        <w:spacing w:after="255" w:line="270" w:lineRule="atLeast"/>
        <w:rPr>
          <w:rFonts w:ascii="Arial" w:eastAsia="Times New Roman" w:hAnsi="Arial" w:cs="Arial"/>
          <w:color w:val="333333"/>
          <w:sz w:val="23"/>
          <w:szCs w:val="23"/>
          <w:lang w:eastAsia="ru-RU"/>
        </w:rPr>
      </w:pPr>
      <w:r w:rsidRPr="00E52BB1">
        <w:rPr>
          <w:rFonts w:ascii="Arial" w:eastAsia="Times New Roman" w:hAnsi="Arial" w:cs="Arial"/>
          <w:color w:val="333333"/>
          <w:sz w:val="23"/>
          <w:szCs w:val="23"/>
          <w:lang w:eastAsia="ru-RU"/>
        </w:rPr>
        <w:t>Освобождение субъектов Российской Федерации от применения мер ответственности, предусмотренных пунктом 16 Правил формирования, предоставления и распределения субсидий, в том числе от последующего возврата средств в доход федерального бюджета, осуществляется в соответствии с пунктом 20 Правил формирования, предоставления и распределения субсидий.</w:t>
      </w:r>
    </w:p>
    <w:p w:rsidR="00E52BB1" w:rsidRPr="00E52BB1" w:rsidRDefault="00E52BB1" w:rsidP="00E52BB1">
      <w:pPr>
        <w:shd w:val="clear" w:color="auto" w:fill="FFFFFF"/>
        <w:spacing w:after="255" w:line="270" w:lineRule="atLeast"/>
        <w:rPr>
          <w:rFonts w:ascii="Arial" w:eastAsia="Times New Roman" w:hAnsi="Arial" w:cs="Arial"/>
          <w:color w:val="333333"/>
          <w:sz w:val="23"/>
          <w:szCs w:val="23"/>
          <w:lang w:eastAsia="ru-RU"/>
        </w:rPr>
      </w:pPr>
      <w:r w:rsidRPr="00E52BB1">
        <w:rPr>
          <w:rFonts w:ascii="Arial" w:eastAsia="Times New Roman" w:hAnsi="Arial" w:cs="Arial"/>
          <w:color w:val="333333"/>
          <w:sz w:val="23"/>
          <w:szCs w:val="23"/>
          <w:lang w:eastAsia="ru-RU"/>
        </w:rPr>
        <w:t>18. Контроль за соблюдением субъектом Российской Федерации условий предоставления субсидии осуществляется Министерством просвещения Российской Федерации и органами государственного финансового контроля.".</w:t>
      </w:r>
    </w:p>
    <w:p w:rsidR="003A03DF" w:rsidRDefault="003A03DF"/>
    <w:sectPr w:rsidR="003A03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BB1"/>
    <w:rsid w:val="003A03DF"/>
    <w:rsid w:val="00E52B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E52BB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E52BB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52BB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52BB1"/>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E52B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52BB1"/>
    <w:rPr>
      <w:color w:val="0000FF"/>
      <w:u w:val="single"/>
    </w:rPr>
  </w:style>
  <w:style w:type="paragraph" w:styleId="a5">
    <w:name w:val="Balloon Text"/>
    <w:basedOn w:val="a"/>
    <w:link w:val="a6"/>
    <w:uiPriority w:val="99"/>
    <w:semiHidden/>
    <w:unhideWhenUsed/>
    <w:rsid w:val="00E52BB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52B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E52BB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E52BB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52BB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52BB1"/>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E52B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52BB1"/>
    <w:rPr>
      <w:color w:val="0000FF"/>
      <w:u w:val="single"/>
    </w:rPr>
  </w:style>
  <w:style w:type="paragraph" w:styleId="a5">
    <w:name w:val="Balloon Text"/>
    <w:basedOn w:val="a"/>
    <w:link w:val="a6"/>
    <w:uiPriority w:val="99"/>
    <w:semiHidden/>
    <w:unhideWhenUsed/>
    <w:rsid w:val="00E52BB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52B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736340">
      <w:bodyDiv w:val="1"/>
      <w:marLeft w:val="0"/>
      <w:marRight w:val="0"/>
      <w:marTop w:val="0"/>
      <w:marBottom w:val="0"/>
      <w:divBdr>
        <w:top w:val="none" w:sz="0" w:space="0" w:color="auto"/>
        <w:left w:val="none" w:sz="0" w:space="0" w:color="auto"/>
        <w:bottom w:val="none" w:sz="0" w:space="0" w:color="auto"/>
        <w:right w:val="none" w:sz="0" w:space="0" w:color="auto"/>
      </w:divBdr>
      <w:divsChild>
        <w:div w:id="931086238">
          <w:marLeft w:val="0"/>
          <w:marRight w:val="0"/>
          <w:marTop w:val="0"/>
          <w:marBottom w:val="180"/>
          <w:divBdr>
            <w:top w:val="none" w:sz="0" w:space="0" w:color="auto"/>
            <w:left w:val="none" w:sz="0" w:space="0" w:color="auto"/>
            <w:bottom w:val="none" w:sz="0" w:space="0" w:color="auto"/>
            <w:right w:val="none" w:sz="0" w:space="0" w:color="auto"/>
          </w:divBdr>
        </w:div>
        <w:div w:id="1024551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74192718/" TargetMode="External"/><Relationship Id="rId13" Type="http://schemas.openxmlformats.org/officeDocument/2006/relationships/image" Target="media/image3.jpeg"/><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hyperlink" Target="https://www.garant.ru/products/ipo/prime/doc/74192718/" TargetMode="External"/><Relationship Id="rId12" Type="http://schemas.openxmlformats.org/officeDocument/2006/relationships/hyperlink" Target="https://www.garant.ru/products/ipo/prime/doc/74192718/" TargetMode="External"/><Relationship Id="rId17" Type="http://schemas.openxmlformats.org/officeDocument/2006/relationships/image" Target="media/image6.jpeg"/><Relationship Id="rId25" Type="http://schemas.openxmlformats.org/officeDocument/2006/relationships/image" Target="media/image14.png"/><Relationship Id="rId2" Type="http://schemas.microsoft.com/office/2007/relationships/stylesWithEffects" Target="stylesWithEffects.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7.png"/><Relationship Id="rId1" Type="http://schemas.openxmlformats.org/officeDocument/2006/relationships/styles" Target="styles.xml"/><Relationship Id="rId6" Type="http://schemas.openxmlformats.org/officeDocument/2006/relationships/hyperlink" Target="https://www.garant.ru/products/ipo/prime/doc/74192718/" TargetMode="External"/><Relationship Id="rId11" Type="http://schemas.openxmlformats.org/officeDocument/2006/relationships/image" Target="media/image2.jpeg"/><Relationship Id="rId24" Type="http://schemas.openxmlformats.org/officeDocument/2006/relationships/image" Target="media/image13.jpeg"/><Relationship Id="rId32" Type="http://schemas.openxmlformats.org/officeDocument/2006/relationships/theme" Target="theme/theme1.xml"/><Relationship Id="rId5" Type="http://schemas.openxmlformats.org/officeDocument/2006/relationships/hyperlink" Target="https://www.garant.ru/products/ipo/prime/doc/74192718/" TargetMode="External"/><Relationship Id="rId15" Type="http://schemas.openxmlformats.org/officeDocument/2006/relationships/hyperlink" Target="https://www.garant.ru/products/ipo/prime/doc/74192718/" TargetMode="External"/><Relationship Id="rId23" Type="http://schemas.openxmlformats.org/officeDocument/2006/relationships/image" Target="media/image12.png"/><Relationship Id="rId28" Type="http://schemas.openxmlformats.org/officeDocument/2006/relationships/image" Target="media/image16.jpeg"/><Relationship Id="rId10" Type="http://schemas.openxmlformats.org/officeDocument/2006/relationships/image" Target="media/image1.jpeg"/><Relationship Id="rId19" Type="http://schemas.openxmlformats.org/officeDocument/2006/relationships/image" Target="media/image8.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arant.ru/products/ipo/prime/doc/74192718/" TargetMode="External"/><Relationship Id="rId14" Type="http://schemas.openxmlformats.org/officeDocument/2006/relationships/image" Target="media/image4.jpeg"/><Relationship Id="rId22" Type="http://schemas.openxmlformats.org/officeDocument/2006/relationships/image" Target="media/image11.jpeg"/><Relationship Id="rId27" Type="http://schemas.openxmlformats.org/officeDocument/2006/relationships/hyperlink" Target="https://www.garant.ru/products/ipo/prime/doc/74192718/" TargetMode="External"/><Relationship Id="rId30" Type="http://schemas.openxmlformats.org/officeDocument/2006/relationships/hyperlink" Target="https://www.garant.ru/products/ipo/prime/doc/74192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2399</Words>
  <Characters>13676</Characters>
  <Application>Microsoft Office Word</Application>
  <DocSecurity>0</DocSecurity>
  <Lines>113</Lines>
  <Paragraphs>32</Paragraphs>
  <ScaleCrop>false</ScaleCrop>
  <Company>Home</Company>
  <LinksUpToDate>false</LinksUpToDate>
  <CharactersWithSpaces>16043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Завуч</dc:creator>
  <cp:lastModifiedBy>Завуч</cp:lastModifiedBy>
  <cp:revision>2</cp:revision>
  <dcterms:created xsi:type="dcterms:W3CDTF">2020-09-07T06:50:00Z</dcterms:created>
  <dcterms:modified xsi:type="dcterms:W3CDTF">2020-09-07T06:51:00Z</dcterms:modified>
</cp:coreProperties>
</file>