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4C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Годовой отчет </w:t>
      </w:r>
      <w:r w:rsidRPr="00FF60F4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по професс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иональным намерениям</w:t>
      </w:r>
    </w:p>
    <w:p w:rsidR="003B784C" w:rsidRPr="00FF60F4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и по це</w:t>
      </w:r>
      <w:r w:rsidR="00A561F6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левому обучению выпускников </w:t>
      </w:r>
      <w:proofErr w:type="spellStart"/>
      <w:r w:rsidR="00A561F6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Тере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-Хольского</w:t>
      </w:r>
      <w:proofErr w:type="spellEnd"/>
      <w:r w:rsidR="00A561F6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кожууна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.</w:t>
      </w:r>
    </w:p>
    <w:p w:rsidR="003B784C" w:rsidRPr="00FF60F4" w:rsidRDefault="003B784C" w:rsidP="003B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 целью </w:t>
      </w:r>
      <w:proofErr w:type="gramStart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отслеживания уровня готовности будущих выпускников </w:t>
      </w:r>
      <w:r w:rsidR="00A561F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образовательных организаций</w:t>
      </w:r>
      <w:proofErr w:type="gramEnd"/>
      <w:r w:rsidR="00A561F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A561F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Тере</w:t>
      </w: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-Хольскогокожууна</w:t>
      </w:r>
      <w:proofErr w:type="spellEnd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выбору профессии </w:t>
      </w: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был организован сбор данных с общеобразовательных организаций по </w:t>
      </w:r>
      <w:proofErr w:type="spellStart"/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профнамерениям</w:t>
      </w:r>
      <w:proofErr w:type="spellEnd"/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и профориентации выпускников 2020 года. </w:t>
      </w:r>
    </w:p>
    <w:p w:rsidR="003B784C" w:rsidRPr="00FF60F4" w:rsidRDefault="003B784C" w:rsidP="003B784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По состоянию на конец мая 2019-2020 учебного года всего по </w:t>
      </w:r>
      <w:proofErr w:type="spellStart"/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кожууну</w:t>
      </w:r>
      <w:proofErr w:type="spellEnd"/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учащихся 11 классов </w:t>
      </w:r>
      <w:r w:rsidR="00A561F6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26</w:t>
      </w: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человек.</w:t>
      </w:r>
    </w:p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До 1 февраля 2020 года выпускниками в Институт оценки качества образования были направлены заявления об участии в ЕГЭ по выбранным предметам. </w:t>
      </w:r>
    </w:p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Выбранная сфера деятельности выпускников свидетельствует о том, </w:t>
      </w:r>
      <w:r w:rsidR="001F2A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что медицинские </w:t>
      </w: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спе</w:t>
      </w:r>
      <w:bookmarkStart w:id="0" w:name="_GoBack"/>
      <w:bookmarkEnd w:id="0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циальности, </w:t>
      </w:r>
      <w:r w:rsidR="001F2A76">
        <w:rPr>
          <w:rFonts w:ascii="Times New Roman" w:eastAsiaTheme="minorEastAsia" w:hAnsi="Times New Roman" w:cs="Times New Roman"/>
          <w:sz w:val="24"/>
          <w:szCs w:val="28"/>
          <w:lang w:eastAsia="ru-RU"/>
        </w:rPr>
        <w:t>с</w:t>
      </w:r>
      <w:r w:rsidR="001F2A76"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ельское хозяйство</w:t>
      </w:r>
      <w:r w:rsidR="001F2A76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являются одними </w:t>
      </w:r>
      <w:proofErr w:type="gramStart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</w:t>
      </w:r>
      <w:proofErr w:type="gramEnd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самых востребованных.</w:t>
      </w:r>
    </w:p>
    <w:p w:rsidR="003B784C" w:rsidRPr="00FF60F4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Информация о дальнейшем выборе представлена в таблице 1. </w:t>
      </w:r>
    </w:p>
    <w:p w:rsidR="003B784C" w:rsidRPr="00FF60F4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Таблица 1</w:t>
      </w:r>
    </w:p>
    <w:p w:rsidR="003B784C" w:rsidRPr="003B784C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3B784C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Рейтинг выбора сферы деятельности выпускников</w:t>
      </w:r>
    </w:p>
    <w:p w:rsidR="003B784C" w:rsidRPr="00FF60F4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861"/>
        <w:gridCol w:w="1617"/>
        <w:gridCol w:w="1092"/>
      </w:tblGrid>
      <w:tr w:rsidR="003B784C" w:rsidRPr="00FF60F4" w:rsidTr="0026613A">
        <w:trPr>
          <w:trHeight w:val="20"/>
        </w:trPr>
        <w:tc>
          <w:tcPr>
            <w:tcW w:w="6862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sz w:val="24"/>
                <w:szCs w:val="24"/>
              </w:rPr>
              <w:t>Сфера деятельности</w:t>
            </w:r>
          </w:p>
        </w:tc>
        <w:tc>
          <w:tcPr>
            <w:tcW w:w="161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092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 (медицина)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F2A76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Юриспруденция, правоохранительная деятельность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C182A" w:rsidP="003B7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сфера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C182A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Инженерно-технический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C182A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Военное дело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искусство (творчество)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области информатизации и связи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C182A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Горное дело, геология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 обслуживания (гостиничное дело, сервис, туризм, торговое дело)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Гуманитарные науки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 об обществе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A76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A76" w:rsidRPr="00FF60F4" w:rsidRDefault="001F2A76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Сельскохозяйственные (зоотехния, ветеринария, </w:t>
            </w:r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A76" w:rsidRPr="00FF60F4" w:rsidRDefault="001F2A76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A76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Международные отношения, языковедение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F2A76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определились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B784C"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Подавляющее большинство одиннадцатиклассников нацелено на </w:t>
      </w:r>
      <w:r w:rsidR="0015431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получение среднего образования 17 человек, что составляет 65,3 </w:t>
      </w: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%. Освоить программу подготовки </w:t>
      </w:r>
      <w:r w:rsidR="0015431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высшего образования 8 человека, что составляет 30,7 </w:t>
      </w: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%. Информация о профессиональных намерениях выпускников в разрезе нашего </w:t>
      </w:r>
      <w:proofErr w:type="spellStart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кожууна</w:t>
      </w:r>
      <w:proofErr w:type="spellEnd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представлена в таблице.</w:t>
      </w:r>
      <w:proofErr w:type="gramEnd"/>
    </w:p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Выпускники осуществляют свой профессиональный выбор, во многом опираясь на сложившиеся традиции – врач, юрист, учитель экономист. Путь получения выбранной профессии выпускники, по-прежнему, видят, прежде всего, в обучении в государственных образовательных организациях. По территориальному признаку лидирующее место занимают учебные заведения сибирского федерального округа (Таблица 2).</w:t>
      </w:r>
    </w:p>
    <w:p w:rsidR="003B784C" w:rsidRDefault="003B784C" w:rsidP="003B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B784C" w:rsidRDefault="003B784C" w:rsidP="003B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Таблица 2</w:t>
      </w:r>
    </w:p>
    <w:p w:rsidR="003B784C" w:rsidRPr="00FF60F4" w:rsidRDefault="003B784C" w:rsidP="003B7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Выбор по территориальному признаку</w:t>
      </w:r>
    </w:p>
    <w:tbl>
      <w:tblPr>
        <w:tblStyle w:val="a3"/>
        <w:tblW w:w="9571" w:type="dxa"/>
        <w:tblInd w:w="-108" w:type="dxa"/>
        <w:tblLook w:val="04A0"/>
      </w:tblPr>
      <w:tblGrid>
        <w:gridCol w:w="4611"/>
        <w:gridCol w:w="3577"/>
        <w:gridCol w:w="1383"/>
      </w:tblGrid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Территория</w:t>
            </w: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Количество выпускников</w:t>
            </w:r>
          </w:p>
        </w:tc>
        <w:tc>
          <w:tcPr>
            <w:tcW w:w="1383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Сибирский федеральный округ</w:t>
            </w:r>
          </w:p>
        </w:tc>
        <w:tc>
          <w:tcPr>
            <w:tcW w:w="3577" w:type="dxa"/>
          </w:tcPr>
          <w:p w:rsidR="003B784C" w:rsidRPr="00FF60F4" w:rsidRDefault="002B3579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383" w:type="dxa"/>
            <w:vAlign w:val="bottom"/>
          </w:tcPr>
          <w:p w:rsidR="003B784C" w:rsidRPr="00FF60F4" w:rsidRDefault="002B3579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34,6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Прочие ВУЗы и </w:t>
            </w:r>
            <w:proofErr w:type="spellStart"/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СУЗы</w:t>
            </w:r>
            <w:proofErr w:type="spellEnd"/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Республика Тыва (</w:t>
            </w:r>
            <w:proofErr w:type="spellStart"/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ТывГУ</w:t>
            </w:r>
            <w:proofErr w:type="spellEnd"/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3577" w:type="dxa"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B357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83" w:type="dxa"/>
            <w:vAlign w:val="bottom"/>
          </w:tcPr>
          <w:p w:rsidR="003B784C" w:rsidRPr="00FF60F4" w:rsidRDefault="002B3579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57,6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proofErr w:type="gramStart"/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.М</w:t>
            </w:r>
            <w:proofErr w:type="gramEnd"/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осква, г. Санкт-Петербург</w:t>
            </w:r>
          </w:p>
        </w:tc>
        <w:tc>
          <w:tcPr>
            <w:tcW w:w="3577" w:type="dxa"/>
          </w:tcPr>
          <w:p w:rsidR="003B784C" w:rsidRPr="00FF60F4" w:rsidRDefault="002B3579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83" w:type="dxa"/>
            <w:vAlign w:val="bottom"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Дальневосточный федеральный округ</w:t>
            </w:r>
          </w:p>
        </w:tc>
        <w:tc>
          <w:tcPr>
            <w:tcW w:w="3577" w:type="dxa"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83" w:type="dxa"/>
            <w:vAlign w:val="bottom"/>
          </w:tcPr>
          <w:p w:rsidR="003B784C" w:rsidRPr="00FF60F4" w:rsidRDefault="00154315" w:rsidP="0015431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Приволжский федеральный округ</w:t>
            </w:r>
          </w:p>
        </w:tc>
        <w:tc>
          <w:tcPr>
            <w:tcW w:w="3577" w:type="dxa"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83" w:type="dxa"/>
            <w:vAlign w:val="bottom"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Южный федеральный округ</w:t>
            </w: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0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Уральский федеральный округ</w:t>
            </w:r>
          </w:p>
        </w:tc>
        <w:tc>
          <w:tcPr>
            <w:tcW w:w="3577" w:type="dxa"/>
          </w:tcPr>
          <w:p w:rsidR="003B784C" w:rsidRPr="00FF60F4" w:rsidRDefault="002B3579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83" w:type="dxa"/>
            <w:vAlign w:val="bottom"/>
          </w:tcPr>
          <w:p w:rsidR="003B784C" w:rsidRPr="00FF60F4" w:rsidRDefault="002B3579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F60F4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</w:tbl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Также среди средних профессиональных образовательных организаций лидирующую позицию занимает сибирский федеральный округ, что составляет от обще</w:t>
      </w:r>
      <w:r w:rsidR="002B357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го количества выпускников </w:t>
      </w: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(Таблица 2).</w:t>
      </w:r>
    </w:p>
    <w:p w:rsidR="003B784C" w:rsidRPr="00FF60F4" w:rsidRDefault="002B3579" w:rsidP="003B7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B784C"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>Большинство ориентируется на получение профессионального образования в высших учебных заведениях. Больше всего выбирают направления: здравоохранение и 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дицинские науки. </w:t>
      </w:r>
      <w:proofErr w:type="gramStart"/>
      <w:r w:rsidR="003B784C"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Наиболее востребованными специальностями среди учащихся 11-х классов являются следующие: врач, медсестра,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медико-профилактическое дело и т.д.</w:t>
      </w:r>
      <w:proofErr w:type="gramEnd"/>
    </w:p>
    <w:p w:rsidR="003B784C" w:rsidRDefault="003B784C" w:rsidP="003B7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>Сферами профессиональной деятельности, не представляющими интерес для выпускников, являются: торговля, лесное хозяйство</w:t>
      </w:r>
      <w:r w:rsidR="002B357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B784C" w:rsidRDefault="003B784C" w:rsidP="003B7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3B78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84C"/>
    <w:rsid w:val="00154315"/>
    <w:rsid w:val="001F2A76"/>
    <w:rsid w:val="002B3579"/>
    <w:rsid w:val="0032537A"/>
    <w:rsid w:val="003B784C"/>
    <w:rsid w:val="003C182A"/>
    <w:rsid w:val="006C0B77"/>
    <w:rsid w:val="008242FF"/>
    <w:rsid w:val="00870751"/>
    <w:rsid w:val="00922C48"/>
    <w:rsid w:val="00A561F6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8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А-3</dc:creator>
  <cp:keywords/>
  <dc:description/>
  <cp:lastModifiedBy>Школа</cp:lastModifiedBy>
  <cp:revision>3</cp:revision>
  <dcterms:created xsi:type="dcterms:W3CDTF">2020-11-30T14:48:00Z</dcterms:created>
  <dcterms:modified xsi:type="dcterms:W3CDTF">2021-08-11T07:34:00Z</dcterms:modified>
</cp:coreProperties>
</file>